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88"/>
        <w:tblW w:w="0" w:type="auto"/>
        <w:tblLook w:val="04A0" w:firstRow="1" w:lastRow="0" w:firstColumn="1" w:lastColumn="0" w:noHBand="0" w:noVBand="1"/>
      </w:tblPr>
      <w:tblGrid>
        <w:gridCol w:w="8071"/>
      </w:tblGrid>
      <w:tr w:rsidR="00D97886" w:rsidTr="0008116A">
        <w:trPr>
          <w:trHeight w:hRule="exact" w:val="1830"/>
        </w:trPr>
        <w:tc>
          <w:tcPr>
            <w:tcW w:w="8071" w:type="dxa"/>
            <w:shd w:val="clear" w:color="auto" w:fill="auto"/>
            <w:vAlign w:val="center"/>
          </w:tcPr>
          <w:p w:rsidR="00D97886" w:rsidRDefault="00F26622">
            <w:pPr>
              <w:spacing w:line="900" w:lineRule="exact"/>
              <w:jc w:val="distribute"/>
              <w:rPr>
                <w:rFonts w:ascii="方正小标宋简体" w:eastAsia="方正小标宋简体" w:hAnsi="华文中宋"/>
                <w:color w:val="FF0000"/>
                <w:w w:val="80"/>
                <w:sz w:val="72"/>
                <w:szCs w:val="72"/>
              </w:rPr>
            </w:pPr>
            <w:r>
              <w:rPr>
                <w:rFonts w:ascii="方正小标宋简体" w:eastAsia="方正小标宋简体" w:hAnsi="华文中宋" w:hint="eastAsia"/>
                <w:color w:val="FF0000"/>
                <w:w w:val="80"/>
                <w:sz w:val="72"/>
                <w:szCs w:val="72"/>
              </w:rPr>
              <w:t>北京市教育委员会</w:t>
            </w:r>
            <w:r>
              <w:rPr>
                <w:rFonts w:ascii="方正小标宋简体" w:eastAsia="方正小标宋简体" w:hAnsi="华文中宋" w:hint="eastAsia"/>
                <w:color w:val="FF0000"/>
                <w:w w:val="80"/>
                <w:sz w:val="72"/>
                <w:szCs w:val="72"/>
              </w:rPr>
              <w:br/>
              <w:t>北京市语言文字工作委员会</w:t>
            </w:r>
          </w:p>
          <w:p w:rsidR="00D97886" w:rsidRDefault="00D97886">
            <w:pPr>
              <w:spacing w:line="800" w:lineRule="exact"/>
              <w:jc w:val="distribute"/>
              <w:rPr>
                <w:rFonts w:ascii="方正小标宋简体" w:eastAsia="方正小标宋简体" w:hAnsi="华文中宋"/>
                <w:b/>
                <w:color w:val="FF0000"/>
                <w:w w:val="80"/>
                <w:sz w:val="52"/>
                <w:szCs w:val="52"/>
              </w:rPr>
            </w:pPr>
          </w:p>
          <w:p w:rsidR="00D97886" w:rsidRDefault="00D97886">
            <w:pPr>
              <w:spacing w:line="800" w:lineRule="exact"/>
              <w:jc w:val="distribute"/>
              <w:rPr>
                <w:rFonts w:ascii="方正小标宋简体" w:eastAsia="方正小标宋简体" w:hAnsi="华文中宋"/>
                <w:b/>
                <w:color w:val="FF0000"/>
                <w:w w:val="80"/>
                <w:sz w:val="52"/>
                <w:szCs w:val="52"/>
              </w:rPr>
            </w:pPr>
          </w:p>
        </w:tc>
      </w:tr>
    </w:tbl>
    <w:p w:rsidR="00D97886" w:rsidRDefault="0008116A">
      <w:pPr>
        <w:spacing w:line="560" w:lineRule="exact"/>
        <w:jc w:val="center"/>
        <w:rPr>
          <w:rFonts w:ascii="仿宋_GB2312" w:eastAsia="仿宋_GB2312"/>
          <w:sz w:val="32"/>
          <w:szCs w:val="32"/>
        </w:rPr>
      </w:pPr>
      <w:r>
        <w:rPr>
          <w:rFonts w:ascii="华文中宋" w:eastAsia="华文中宋" w:hAnsi="华文中宋"/>
          <w:b/>
          <w:noProof/>
          <w:sz w:val="44"/>
          <w:szCs w:val="44"/>
        </w:rPr>
        <mc:AlternateContent>
          <mc:Choice Requires="wps">
            <w:drawing>
              <wp:anchor distT="0" distB="0" distL="114300" distR="114300" simplePos="0" relativeHeight="251661312" behindDoc="0" locked="0" layoutInCell="1" allowOverlap="1" wp14:anchorId="07986802" wp14:editId="7CDAC234">
                <wp:simplePos x="0" y="0"/>
                <wp:positionH relativeFrom="column">
                  <wp:posOffset>12700</wp:posOffset>
                </wp:positionH>
                <wp:positionV relativeFrom="paragraph">
                  <wp:posOffset>1006475</wp:posOffset>
                </wp:positionV>
                <wp:extent cx="5514975" cy="0"/>
                <wp:effectExtent l="0" t="19050" r="9525" b="1905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28575">
                          <a:solidFill>
                            <a:srgbClr val="FF0000"/>
                          </a:solidFill>
                          <a:round/>
                        </a:ln>
                      </wps:spPr>
                      <wps:bodyPr/>
                    </wps:wsp>
                  </a:graphicData>
                </a:graphic>
                <wp14:sizeRelH relativeFrom="margin">
                  <wp14:pctWidth>0</wp14:pctWidth>
                </wp14:sizeRelH>
                <wp14:sizeRelV relativeFrom="margin">
                  <wp14:pctHeight>0</wp14:pctHeight>
                </wp14:sizeRelV>
              </wp:anchor>
            </w:drawing>
          </mc:Choice>
          <mc:Fallback>
            <w:pict>
              <v:shapetype w14:anchorId="52DA3415" id="_x0000_t32" coordsize="21600,21600" o:spt="32" o:oned="t" path="m,l21600,21600e" filled="f">
                <v:path arrowok="t" fillok="f" o:connecttype="none"/>
                <o:lock v:ext="edit" shapetype="t"/>
              </v:shapetype>
              <v:shape id="直接箭头连接符 2" o:spid="_x0000_s1026" type="#_x0000_t32" style="position:absolute;left:0;text-align:left;margin-left:1pt;margin-top:79.25pt;width:43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" strokecolor="red" strokeweight="2.25pt"/>
            </w:pict>
          </mc:Fallback>
        </mc:AlternateContent>
      </w:r>
    </w:p>
    <w:p w:rsidR="0008116A" w:rsidRPr="006202A5" w:rsidRDefault="0008116A">
      <w:pPr>
        <w:adjustRightInd w:val="0"/>
        <w:snapToGrid w:val="0"/>
        <w:spacing w:line="560" w:lineRule="exact"/>
        <w:jc w:val="center"/>
        <w:rPr>
          <w:rFonts w:ascii="方正小标宋简体" w:eastAsia="方正小标宋简体" w:hAnsi="等线 Light"/>
          <w:b/>
          <w:sz w:val="44"/>
          <w:szCs w:val="44"/>
        </w:rPr>
      </w:pPr>
    </w:p>
    <w:p w:rsidR="0008116A" w:rsidRPr="006202A5" w:rsidRDefault="00F26622">
      <w:pPr>
        <w:adjustRightInd w:val="0"/>
        <w:snapToGrid w:val="0"/>
        <w:spacing w:line="560" w:lineRule="exact"/>
        <w:jc w:val="center"/>
        <w:rPr>
          <w:rFonts w:ascii="方正小标宋简体" w:eastAsia="方正小标宋简体" w:hAnsi="等线 Light"/>
          <w:sz w:val="44"/>
          <w:szCs w:val="44"/>
        </w:rPr>
      </w:pPr>
      <w:r w:rsidRPr="006202A5">
        <w:rPr>
          <w:rFonts w:ascii="方正小标宋简体" w:eastAsia="方正小标宋简体" w:hAnsi="等线 Light" w:hint="eastAsia"/>
          <w:sz w:val="44"/>
          <w:szCs w:val="44"/>
        </w:rPr>
        <w:t>关于举办2022年北京市</w:t>
      </w:r>
    </w:p>
    <w:p w:rsidR="0008116A" w:rsidRPr="006202A5" w:rsidRDefault="00F26622">
      <w:pPr>
        <w:adjustRightInd w:val="0"/>
        <w:snapToGrid w:val="0"/>
        <w:spacing w:line="560" w:lineRule="exact"/>
        <w:jc w:val="center"/>
        <w:rPr>
          <w:rFonts w:ascii="方正小标宋简体" w:eastAsia="方正小标宋简体" w:hAnsi="等线 Light"/>
          <w:sz w:val="44"/>
          <w:szCs w:val="44"/>
        </w:rPr>
      </w:pPr>
      <w:r w:rsidRPr="006202A5">
        <w:rPr>
          <w:rFonts w:ascii="方正小标宋简体" w:eastAsia="方正小标宋简体" w:hAnsi="等线 Light" w:hint="eastAsia"/>
          <w:sz w:val="44"/>
          <w:szCs w:val="44"/>
        </w:rPr>
        <w:t>中华经典诵读工程系列活动暨教育部、</w:t>
      </w:r>
    </w:p>
    <w:p w:rsidR="0008116A" w:rsidRPr="006202A5" w:rsidRDefault="00F26622">
      <w:pPr>
        <w:adjustRightInd w:val="0"/>
        <w:snapToGrid w:val="0"/>
        <w:spacing w:line="560" w:lineRule="exact"/>
        <w:jc w:val="center"/>
        <w:rPr>
          <w:rFonts w:ascii="方正小标宋简体" w:eastAsia="方正小标宋简体"/>
          <w:sz w:val="44"/>
          <w:szCs w:val="44"/>
        </w:rPr>
      </w:pPr>
      <w:r w:rsidRPr="006202A5">
        <w:rPr>
          <w:rFonts w:ascii="方正小标宋简体" w:eastAsia="方正小标宋简体" w:hAnsi="等线 Light" w:hint="eastAsia"/>
          <w:sz w:val="44"/>
          <w:szCs w:val="44"/>
        </w:rPr>
        <w:t>国家语委</w:t>
      </w:r>
      <w:r w:rsidRPr="006202A5">
        <w:rPr>
          <w:rFonts w:ascii="方正小标宋简体" w:eastAsia="方正小标宋简体" w:hint="eastAsia"/>
          <w:sz w:val="44"/>
          <w:szCs w:val="44"/>
        </w:rPr>
        <w:t>第四届中华经典</w:t>
      </w:r>
      <w:r w:rsidRPr="006202A5">
        <w:rPr>
          <w:rFonts w:ascii="方正小标宋简体" w:eastAsia="方正小标宋简体" w:hint="eastAsia"/>
          <w:color w:val="000000"/>
          <w:sz w:val="44"/>
          <w:szCs w:val="44"/>
        </w:rPr>
        <w:t>诵写</w:t>
      </w:r>
      <w:r w:rsidRPr="006202A5">
        <w:rPr>
          <w:rFonts w:ascii="方正小标宋简体" w:eastAsia="方正小标宋简体" w:hint="eastAsia"/>
          <w:sz w:val="44"/>
          <w:szCs w:val="44"/>
        </w:rPr>
        <w:t>讲大赛</w:t>
      </w:r>
    </w:p>
    <w:p w:rsidR="00D97886" w:rsidRPr="006202A5" w:rsidRDefault="00F26622">
      <w:pPr>
        <w:adjustRightInd w:val="0"/>
        <w:snapToGrid w:val="0"/>
        <w:spacing w:line="560" w:lineRule="exact"/>
        <w:jc w:val="center"/>
        <w:rPr>
          <w:rFonts w:ascii="方正小标宋简体" w:eastAsia="方正小标宋简体" w:hAnsi="等线 Light"/>
          <w:sz w:val="44"/>
          <w:szCs w:val="44"/>
        </w:rPr>
      </w:pPr>
      <w:r w:rsidRPr="006202A5">
        <w:rPr>
          <w:rFonts w:ascii="方正小标宋简体" w:eastAsia="方正小标宋简体" w:hint="eastAsia"/>
          <w:sz w:val="44"/>
          <w:szCs w:val="44"/>
        </w:rPr>
        <w:t>北京市初赛</w:t>
      </w:r>
      <w:r w:rsidRPr="006202A5">
        <w:rPr>
          <w:rFonts w:ascii="方正小标宋简体" w:eastAsia="方正小标宋简体" w:hAnsi="等线 Light" w:hint="eastAsia"/>
          <w:sz w:val="44"/>
          <w:szCs w:val="44"/>
        </w:rPr>
        <w:t>的预通知</w:t>
      </w:r>
    </w:p>
    <w:p w:rsidR="00D97886" w:rsidRPr="0008116A" w:rsidRDefault="00D97886">
      <w:pPr>
        <w:adjustRightInd w:val="0"/>
        <w:snapToGrid w:val="0"/>
        <w:spacing w:line="560" w:lineRule="exact"/>
        <w:rPr>
          <w:rFonts w:ascii="仿宋_GB2312" w:eastAsia="仿宋_GB2312" w:hAnsi="等线"/>
          <w:sz w:val="32"/>
          <w:szCs w:val="32"/>
        </w:rPr>
      </w:pPr>
    </w:p>
    <w:p w:rsidR="00D97886" w:rsidRDefault="00F26622">
      <w:pPr>
        <w:overflowPunct w:val="0"/>
        <w:autoSpaceDE w:val="0"/>
        <w:autoSpaceDN w:val="0"/>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各区教委、语委，燕山教委，经开区社会事业局，各高等学校：</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为贯彻落实中共中央办公厅、国务院办公厅《关于实施中华优秀传统文化传承发展工程的意见》，落实全国语言文字会议精神，全面深入实施中华经典诵读工程，依据《教育部评审评估和竞赛清单》和《中华经典诵写讲大赛管理办法（试行）》，教育部、国家语委决定举办第四届中华经典诵写讲大赛（以下简称大赛）。</w:t>
      </w:r>
      <w:r>
        <w:rPr>
          <w:rFonts w:ascii="仿宋_GB2312" w:eastAsia="仿宋_GB2312" w:hAnsi="仿宋_GB2312" w:cs="仿宋_GB2312" w:hint="eastAsia"/>
          <w:sz w:val="32"/>
          <w:szCs w:val="32"/>
        </w:rPr>
        <w:t>根据大赛需要，全面深入实施中华经典诵读工程，北京市教委、语委决定举办2022年北京市中华经典诵读工程系列活动暨教育部、国家语委第四届中华经典诵写讲大赛北京市初赛。现将有关事项通知如下。</w:t>
      </w:r>
    </w:p>
    <w:p w:rsidR="00D97886" w:rsidRDefault="00F26622">
      <w:pPr>
        <w:overflowPunct w:val="0"/>
        <w:autoSpaceDE w:val="0"/>
        <w:autoSpaceDN w:val="0"/>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一、活动宗旨</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sz w:val="32"/>
          <w:szCs w:val="40"/>
        </w:rPr>
      </w:pPr>
      <w:r>
        <w:rPr>
          <w:rFonts w:ascii="仿宋_GB2312" w:eastAsia="仿宋_GB2312" w:hAnsi="仿宋_GB2312" w:cs="仿宋_GB2312" w:hint="eastAsia"/>
          <w:color w:val="000000" w:themeColor="text1"/>
          <w:sz w:val="32"/>
          <w:szCs w:val="32"/>
        </w:rPr>
        <w:t>雅言传承文明，经典浸润人生。大赛</w:t>
      </w:r>
      <w:r>
        <w:rPr>
          <w:rFonts w:ascii="仿宋_GB2312" w:eastAsia="仿宋_GB2312" w:hAnsi="仿宋_GB2312" w:cs="仿宋_GB2312" w:hint="eastAsia"/>
          <w:color w:val="000000" w:themeColor="text1"/>
          <w:sz w:val="32"/>
          <w:szCs w:val="40"/>
        </w:rPr>
        <w:t>以诠释中华优秀文化</w:t>
      </w:r>
      <w:r>
        <w:rPr>
          <w:rFonts w:ascii="仿宋_GB2312" w:eastAsia="仿宋_GB2312" w:hAnsi="仿宋_GB2312" w:cs="仿宋_GB2312" w:hint="eastAsia"/>
          <w:color w:val="000000" w:themeColor="text1"/>
          <w:sz w:val="32"/>
          <w:szCs w:val="40"/>
        </w:rPr>
        <w:lastRenderedPageBreak/>
        <w:t>内涵、彰显中华语言文化魅力、弘扬中国精神为目标，旨在提升社会大众特别是广大青少年的语言文字应用能力和语言文化素养，营造亲近中华经典、热爱中华经典的社会氛围，构筑中华民族共有精神家园。</w:t>
      </w:r>
    </w:p>
    <w:p w:rsidR="00D97886" w:rsidRDefault="00F26622">
      <w:pPr>
        <w:overflowPunct w:val="0"/>
        <w:autoSpaceDE w:val="0"/>
        <w:autoSpaceDN w:val="0"/>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二、活动主题</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本届活动以“经典筑梦向未来”为主题。通过诵读</w:t>
      </w:r>
      <w:r>
        <w:rPr>
          <w:rFonts w:ascii="仿宋_GB2312" w:eastAsia="仿宋_GB2312" w:hAnsi="仿宋_GB2312" w:cs="仿宋_GB2312" w:hint="eastAsia"/>
          <w:color w:val="000000" w:themeColor="text1"/>
          <w:sz w:val="32"/>
          <w:szCs w:val="32"/>
        </w:rPr>
        <w:t>、讲解、书写、篆刻</w:t>
      </w:r>
      <w:r>
        <w:rPr>
          <w:rFonts w:ascii="仿宋_GB2312" w:eastAsia="仿宋_GB2312" w:hAnsi="仿宋_GB2312" w:cs="仿宋_GB2312" w:hint="eastAsia"/>
          <w:bCs/>
          <w:color w:val="000000"/>
          <w:sz w:val="32"/>
          <w:szCs w:val="32"/>
        </w:rPr>
        <w:t>等语言文字表现形式</w:t>
      </w:r>
      <w:r>
        <w:rPr>
          <w:rFonts w:ascii="仿宋_GB2312" w:eastAsia="仿宋_GB2312" w:hAnsi="仿宋_GB2312" w:cs="仿宋_GB2312" w:hint="eastAsia"/>
          <w:color w:val="000000" w:themeColor="text1"/>
          <w:sz w:val="32"/>
          <w:szCs w:val="32"/>
        </w:rPr>
        <w:t>，弘扬中华优秀语言文化，从中华经典中汲取智慧力量、坚定理想信念、彰显时代精神，展现社会大众尤其是青少年对中华经典的传承与创新，为迎接党的二十大胜利召开营造良好氛围，为实现中华民族伟大复兴凝聚磅礴力量。</w:t>
      </w:r>
    </w:p>
    <w:p w:rsidR="00D97886" w:rsidRDefault="00F26622">
      <w:pPr>
        <w:overflowPunct w:val="0"/>
        <w:autoSpaceDE w:val="0"/>
        <w:autoSpaceDN w:val="0"/>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三、活动赛项</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本届活动包含四个赛项：“诵读中国”经典诵读大赛（简称诵读大赛）、“诗</w:t>
      </w:r>
      <w:r>
        <w:rPr>
          <w:rFonts w:ascii="仿宋_GB2312" w:eastAsia="仿宋_GB2312" w:hAnsi="仿宋_GB2312" w:cs="仿宋_GB2312" w:hint="eastAsia"/>
          <w:color w:val="000000" w:themeColor="text1"/>
          <w:sz w:val="32"/>
          <w:szCs w:val="32"/>
        </w:rPr>
        <w:t>教中国”诗词讲解大赛（简称讲解大赛）、“笔墨中国”汉字书写大赛（简称书写大赛）、“印记中国”师生篆刻大赛（简称篆刻大赛）。各赛项具体实施方案见附件。</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pacing w:val="-4"/>
          <w:kern w:val="0"/>
          <w:sz w:val="32"/>
          <w:szCs w:val="32"/>
        </w:rPr>
      </w:pPr>
      <w:r>
        <w:rPr>
          <w:rFonts w:ascii="仿宋_GB2312" w:eastAsia="仿宋_GB2312" w:hAnsi="仿宋_GB2312" w:cs="仿宋_GB2312" w:hint="eastAsia"/>
          <w:sz w:val="32"/>
          <w:szCs w:val="32"/>
        </w:rPr>
        <w:t>本届活动由</w:t>
      </w:r>
      <w:r>
        <w:rPr>
          <w:rFonts w:ascii="仿宋_GB2312" w:eastAsia="仿宋_GB2312" w:hAnsi="仿宋_GB2312" w:cs="仿宋_GB2312" w:hint="eastAsia"/>
          <w:color w:val="000000" w:themeColor="text1"/>
          <w:sz w:val="32"/>
          <w:szCs w:val="32"/>
        </w:rPr>
        <w:t>北京市教委、语委主办，面向参赛作品设立一、二、三等奖和优秀奖若干，同时设优秀组织奖、指导教师奖若干，由主办方统一颁发证书。</w:t>
      </w:r>
      <w:r>
        <w:rPr>
          <w:rFonts w:ascii="仿宋_GB2312" w:eastAsia="仿宋_GB2312" w:hAnsi="仿宋_GB2312" w:cs="仿宋_GB2312" w:hint="eastAsia"/>
          <w:sz w:val="32"/>
          <w:szCs w:val="28"/>
        </w:rPr>
        <w:t>优秀作品将被推荐至</w:t>
      </w:r>
      <w:r>
        <w:rPr>
          <w:rFonts w:ascii="仿宋_GB2312" w:eastAsia="仿宋_GB2312" w:hAnsi="仿宋_GB2312" w:cs="仿宋_GB2312" w:hint="eastAsia"/>
          <w:spacing w:val="-4"/>
          <w:kern w:val="0"/>
          <w:sz w:val="32"/>
          <w:szCs w:val="32"/>
        </w:rPr>
        <w:t>教育部、国家语委第四届中华经典诵写讲大赛，由大赛组委会机构组织专家评审和奖项发放。</w:t>
      </w:r>
    </w:p>
    <w:p w:rsidR="00D97886" w:rsidRDefault="00F26622">
      <w:pPr>
        <w:overflowPunct w:val="0"/>
        <w:autoSpaceDE w:val="0"/>
        <w:autoSpaceDN w:val="0"/>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四、赛项组织</w:t>
      </w:r>
    </w:p>
    <w:p w:rsidR="00D97886" w:rsidRPr="00A367D4"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（一）</w:t>
      </w:r>
      <w:r w:rsidRPr="00A367D4">
        <w:rPr>
          <w:rFonts w:ascii="仿宋_GB2312" w:eastAsia="仿宋_GB2312" w:hAnsi="仿宋_GB2312" w:cs="仿宋_GB2312" w:hint="eastAsia"/>
          <w:color w:val="FF0000"/>
          <w:sz w:val="32"/>
          <w:szCs w:val="32"/>
        </w:rPr>
        <w:t>请各区、各高校确定赛事活动联系人，于2022年4月22日前将联系人回执（见附件5）发送至邮箱：jdsdgc@sina.com，同时抄送：jw_yywz@jw.beijing.gov.cn，以便工作跟进和联系沟通。</w:t>
      </w:r>
      <w:bookmarkStart w:id="0" w:name="_GoBack"/>
      <w:bookmarkEnd w:id="0"/>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（二）各区、各高校自行组织完成本区、校</w:t>
      </w:r>
      <w:r>
        <w:rPr>
          <w:rFonts w:ascii="仿宋_GB2312" w:eastAsia="仿宋_GB2312" w:hAnsi="仿宋_GB2312" w:cs="仿宋_GB2312" w:hint="eastAsia"/>
          <w:color w:val="000000" w:themeColor="text1"/>
          <w:sz w:val="32"/>
          <w:szCs w:val="32"/>
        </w:rPr>
        <w:t>诵读大赛</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themeColor="text1"/>
          <w:sz w:val="32"/>
          <w:szCs w:val="32"/>
        </w:rPr>
        <w:t>讲解大赛</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themeColor="text1"/>
          <w:sz w:val="32"/>
          <w:szCs w:val="32"/>
        </w:rPr>
        <w:t>书写大赛</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themeColor="text1"/>
          <w:sz w:val="32"/>
          <w:szCs w:val="32"/>
        </w:rPr>
        <w:t>篆刻大赛</w:t>
      </w:r>
      <w:r>
        <w:rPr>
          <w:rFonts w:ascii="仿宋_GB2312" w:eastAsia="仿宋_GB2312" w:hAnsi="仿宋_GB2312" w:cs="仿宋_GB2312" w:hint="eastAsia"/>
          <w:sz w:val="32"/>
          <w:szCs w:val="32"/>
        </w:rPr>
        <w:t>的预赛。</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pacing w:val="-4"/>
          <w:kern w:val="0"/>
          <w:sz w:val="32"/>
          <w:szCs w:val="32"/>
        </w:rPr>
      </w:pPr>
      <w:r>
        <w:rPr>
          <w:rFonts w:ascii="仿宋_GB2312" w:eastAsia="仿宋_GB2312" w:hAnsi="仿宋_GB2312" w:cs="仿宋_GB2312" w:hint="eastAsia"/>
          <w:sz w:val="32"/>
          <w:szCs w:val="32"/>
        </w:rPr>
        <w:t>（三）作品要求为2022年新创作的作品。</w:t>
      </w:r>
      <w:r>
        <w:rPr>
          <w:rFonts w:ascii="仿宋_GB2312" w:eastAsia="仿宋_GB2312" w:hAnsi="仿宋_GB2312" w:cs="仿宋_GB2312" w:hint="eastAsia"/>
          <w:spacing w:val="-4"/>
          <w:kern w:val="0"/>
          <w:sz w:val="32"/>
          <w:szCs w:val="32"/>
        </w:rPr>
        <w:t>往年作品重复提交参赛，如发现取消比赛成绩，并取消三年内参与同类赛事和活动的资格。</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sz w:val="32"/>
          <w:szCs w:val="32"/>
        </w:rPr>
        <w:t>（四）请准确填报参赛者姓名、单位、作品名称、指导教师等信息，</w:t>
      </w:r>
      <w:r>
        <w:rPr>
          <w:rFonts w:ascii="仿宋_GB2312" w:eastAsia="仿宋_GB2312" w:hAnsi="仿宋_GB2312" w:cs="仿宋_GB2312" w:hint="eastAsia"/>
          <w:color w:val="000000" w:themeColor="text1"/>
          <w:sz w:val="32"/>
          <w:szCs w:val="32"/>
        </w:rPr>
        <w:t>作品标题、所在学校等信息须用全称，不得出现错别字、错误名称、不规范表述等；</w:t>
      </w:r>
      <w:r>
        <w:rPr>
          <w:rFonts w:ascii="仿宋_GB2312" w:eastAsia="仿宋_GB2312" w:hAnsi="仿宋_GB2312" w:cs="仿宋_GB2312" w:hint="eastAsia"/>
          <w:color w:val="000000" w:themeColor="text1"/>
          <w:sz w:val="32"/>
          <w:szCs w:val="32"/>
          <w:lang w:eastAsia="zh-Hans"/>
        </w:rPr>
        <w:t>注册报名手机号</w:t>
      </w:r>
      <w:r>
        <w:rPr>
          <w:rFonts w:ascii="仿宋_GB2312" w:eastAsia="仿宋_GB2312" w:hAnsi="仿宋_GB2312" w:cs="仿宋_GB2312" w:hint="eastAsia"/>
          <w:color w:val="000000" w:themeColor="text1"/>
          <w:sz w:val="32"/>
          <w:szCs w:val="32"/>
        </w:rPr>
        <w:t>为</w:t>
      </w:r>
      <w:r>
        <w:rPr>
          <w:rFonts w:ascii="仿宋_GB2312" w:eastAsia="仿宋_GB2312" w:hAnsi="仿宋_GB2312" w:cs="仿宋_GB2312" w:hint="eastAsia"/>
          <w:color w:val="000000" w:themeColor="text1"/>
          <w:sz w:val="32"/>
          <w:szCs w:val="32"/>
          <w:lang w:eastAsia="zh-Hans"/>
        </w:rPr>
        <w:t>参赛者的</w:t>
      </w:r>
      <w:r>
        <w:rPr>
          <w:rFonts w:ascii="仿宋_GB2312" w:eastAsia="仿宋_GB2312" w:hAnsi="仿宋_GB2312" w:cs="仿宋_GB2312" w:hint="eastAsia"/>
          <w:color w:val="000000" w:themeColor="text1"/>
          <w:sz w:val="32"/>
          <w:szCs w:val="32"/>
        </w:rPr>
        <w:t>唯一身份识别编码，</w:t>
      </w:r>
      <w:r>
        <w:rPr>
          <w:rFonts w:ascii="仿宋_GB2312" w:eastAsia="仿宋_GB2312" w:hAnsi="仿宋_GB2312" w:cs="仿宋_GB2312" w:hint="eastAsia"/>
          <w:color w:val="000000" w:themeColor="text1"/>
          <w:sz w:val="32"/>
          <w:szCs w:val="32"/>
          <w:lang w:eastAsia="zh-Hans"/>
        </w:rPr>
        <w:t>用于报名、上传作品、赛事联系和证书查询，必须与填报信息里的参赛者手机号一致，</w:t>
      </w:r>
      <w:r>
        <w:rPr>
          <w:rFonts w:ascii="仿宋_GB2312" w:eastAsia="仿宋_GB2312" w:hAnsi="仿宋_GB2312" w:cs="仿宋_GB2312" w:hint="eastAsia"/>
          <w:sz w:val="32"/>
          <w:szCs w:val="32"/>
        </w:rPr>
        <w:t>且一个作品对应一个手机号，填报后不可修改。</w:t>
      </w:r>
    </w:p>
    <w:p w:rsidR="00D97886" w:rsidRDefault="00F26622">
      <w:pPr>
        <w:overflowPunct w:val="0"/>
        <w:autoSpaceDE w:val="0"/>
        <w:autoSpaceDN w:val="0"/>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五、时间安排</w:t>
      </w:r>
    </w:p>
    <w:p w:rsidR="00D97886" w:rsidRPr="0008116A" w:rsidRDefault="00F26622">
      <w:pPr>
        <w:numPr>
          <w:ilvl w:val="255"/>
          <w:numId w:val="0"/>
        </w:numPr>
        <w:overflowPunct w:val="0"/>
        <w:autoSpaceDE w:val="0"/>
        <w:autoSpaceDN w:val="0"/>
        <w:adjustRightInd w:val="0"/>
        <w:snapToGrid w:val="0"/>
        <w:spacing w:line="560" w:lineRule="exact"/>
        <w:ind w:firstLineChars="200" w:firstLine="640"/>
        <w:rPr>
          <w:rFonts w:ascii="楷体_GB2312" w:eastAsia="楷体_GB2312" w:hAnsi="楷体" w:cs="楷体"/>
          <w:color w:val="000000" w:themeColor="text1"/>
          <w:sz w:val="32"/>
          <w:szCs w:val="32"/>
        </w:rPr>
      </w:pPr>
      <w:r w:rsidRPr="0008116A">
        <w:rPr>
          <w:rFonts w:ascii="楷体_GB2312" w:eastAsia="楷体_GB2312" w:hAnsi="楷体" w:cs="楷体" w:hint="eastAsia"/>
          <w:color w:val="000000" w:themeColor="text1"/>
          <w:sz w:val="32"/>
          <w:szCs w:val="32"/>
        </w:rPr>
        <w:t>（一）区、校预赛：2022年4月至7月</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sz w:val="32"/>
          <w:szCs w:val="32"/>
        </w:rPr>
        <w:t>各区、各高校自行组织预赛，</w:t>
      </w:r>
      <w:r>
        <w:rPr>
          <w:rFonts w:ascii="仿宋_GB2312" w:eastAsia="仿宋_GB2312" w:hAnsi="仿宋_GB2312" w:cs="仿宋_GB2312" w:hint="eastAsia"/>
          <w:sz w:val="32"/>
          <w:szCs w:val="32"/>
          <w:lang w:eastAsia="zh-Hans"/>
        </w:rPr>
        <w:t>结合自身工作实际组织好</w:t>
      </w:r>
      <w:r>
        <w:rPr>
          <w:rFonts w:ascii="仿宋_GB2312" w:eastAsia="仿宋_GB2312" w:hAnsi="仿宋_GB2312" w:cs="仿宋_GB2312" w:hint="eastAsia"/>
          <w:sz w:val="32"/>
          <w:szCs w:val="32"/>
        </w:rPr>
        <w:t>参赛者报名、知识测试、作品提交、作品评审</w:t>
      </w:r>
      <w:r>
        <w:rPr>
          <w:rFonts w:ascii="仿宋_GB2312" w:eastAsia="仿宋_GB2312" w:hAnsi="仿宋_GB2312" w:cs="仿宋_GB2312" w:hint="eastAsia"/>
          <w:sz w:val="32"/>
          <w:szCs w:val="32"/>
          <w:lang w:eastAsia="zh-Hans"/>
        </w:rPr>
        <w:t>等工作，预赛具体形式和截止时间自定。</w:t>
      </w:r>
      <w:r>
        <w:rPr>
          <w:rFonts w:ascii="仿宋_GB2312" w:eastAsia="仿宋_GB2312" w:hAnsi="仿宋_GB2312" w:cs="仿宋_GB2312" w:hint="eastAsia"/>
          <w:sz w:val="32"/>
          <w:szCs w:val="32"/>
        </w:rPr>
        <w:t>市级入选作品上报</w:t>
      </w:r>
      <w:r>
        <w:rPr>
          <w:rFonts w:ascii="仿宋_GB2312" w:eastAsia="仿宋_GB2312" w:hAnsi="仿宋_GB2312" w:cs="仿宋_GB2312" w:hint="eastAsia"/>
          <w:sz w:val="32"/>
          <w:szCs w:val="32"/>
          <w:lang w:eastAsia="zh-Hans"/>
        </w:rPr>
        <w:t>时间不得晚于</w:t>
      </w:r>
      <w:r>
        <w:rPr>
          <w:rFonts w:ascii="仿宋_GB2312" w:eastAsia="仿宋_GB2312" w:hAnsi="仿宋_GB2312" w:cs="仿宋_GB2312" w:hint="eastAsia"/>
          <w:sz w:val="32"/>
          <w:szCs w:val="32"/>
        </w:rPr>
        <w:t>各分赛事承办方要求。</w:t>
      </w:r>
    </w:p>
    <w:p w:rsidR="00D97886" w:rsidRPr="0008116A" w:rsidRDefault="00F26622">
      <w:pPr>
        <w:numPr>
          <w:ilvl w:val="255"/>
          <w:numId w:val="0"/>
        </w:numPr>
        <w:overflowPunct w:val="0"/>
        <w:autoSpaceDE w:val="0"/>
        <w:autoSpaceDN w:val="0"/>
        <w:adjustRightInd w:val="0"/>
        <w:snapToGrid w:val="0"/>
        <w:spacing w:line="560" w:lineRule="exact"/>
        <w:ind w:firstLineChars="200" w:firstLine="640"/>
        <w:rPr>
          <w:rFonts w:ascii="楷体_GB2312" w:eastAsia="楷体_GB2312" w:hAnsi="楷体" w:cs="楷体"/>
          <w:color w:val="000000" w:themeColor="text1"/>
          <w:sz w:val="32"/>
          <w:szCs w:val="32"/>
        </w:rPr>
      </w:pPr>
      <w:r w:rsidRPr="0008116A">
        <w:rPr>
          <w:rFonts w:ascii="楷体_GB2312" w:eastAsia="楷体_GB2312" w:hAnsi="楷体" w:cs="楷体" w:hint="eastAsia"/>
          <w:color w:val="000000" w:themeColor="text1"/>
          <w:sz w:val="32"/>
          <w:szCs w:val="32"/>
        </w:rPr>
        <w:t>（二）市级评审：2022年7月至8月</w:t>
      </w:r>
    </w:p>
    <w:p w:rsidR="00D97886" w:rsidRDefault="00F26622">
      <w:pPr>
        <w:pStyle w:val="1"/>
        <w:keepNext w:val="0"/>
        <w:keepLines w:val="0"/>
        <w:overflowPunct w:val="0"/>
        <w:autoSpaceDE w:val="0"/>
        <w:autoSpaceDN w:val="0"/>
        <w:adjustRightInd w:val="0"/>
        <w:snapToGrid w:val="0"/>
        <w:spacing w:before="0" w:after="0" w:line="560" w:lineRule="exact"/>
        <w:ind w:firstLineChars="200" w:firstLine="640"/>
        <w:rPr>
          <w:rFonts w:ascii="仿宋_GB2312" w:eastAsia="仿宋_GB2312" w:hAnsi="仿宋_GB2312" w:cs="仿宋_GB2312"/>
          <w:b w:val="0"/>
          <w:bCs w:val="0"/>
          <w:color w:val="000000" w:themeColor="text1"/>
          <w:kern w:val="2"/>
          <w:sz w:val="32"/>
          <w:szCs w:val="32"/>
        </w:rPr>
      </w:pPr>
      <w:r>
        <w:rPr>
          <w:rFonts w:ascii="仿宋_GB2312" w:eastAsia="仿宋_GB2312" w:hAnsi="仿宋_GB2312" w:cs="仿宋_GB2312" w:hint="eastAsia"/>
          <w:b w:val="0"/>
          <w:bCs w:val="0"/>
          <w:kern w:val="2"/>
          <w:sz w:val="32"/>
          <w:szCs w:val="32"/>
        </w:rPr>
        <w:t>市级评审承办单位组</w:t>
      </w:r>
      <w:r>
        <w:rPr>
          <w:rFonts w:ascii="仿宋_GB2312" w:eastAsia="仿宋_GB2312" w:hAnsi="仿宋_GB2312" w:cs="仿宋_GB2312" w:hint="eastAsia"/>
          <w:b w:val="0"/>
          <w:bCs w:val="0"/>
          <w:color w:val="000000" w:themeColor="text1"/>
          <w:kern w:val="2"/>
          <w:sz w:val="32"/>
          <w:szCs w:val="32"/>
        </w:rPr>
        <w:t>织相关专家评审，完成相关赛段工作，确定获奖名单。</w:t>
      </w:r>
    </w:p>
    <w:p w:rsidR="00D97886" w:rsidRDefault="00F26622">
      <w:pPr>
        <w:pStyle w:val="1"/>
        <w:keepNext w:val="0"/>
        <w:keepLines w:val="0"/>
        <w:overflowPunct w:val="0"/>
        <w:autoSpaceDE w:val="0"/>
        <w:autoSpaceDN w:val="0"/>
        <w:adjustRightInd w:val="0"/>
        <w:snapToGrid w:val="0"/>
        <w:spacing w:before="0" w:after="0" w:line="560" w:lineRule="exact"/>
        <w:ind w:firstLineChars="200" w:firstLine="640"/>
        <w:rPr>
          <w:rFonts w:ascii="仿宋_GB2312" w:eastAsia="仿宋_GB2312" w:hAnsi="仿宋_GB2312" w:cs="仿宋_GB2312"/>
          <w:b w:val="0"/>
          <w:bCs w:val="0"/>
          <w:color w:val="000000" w:themeColor="text1"/>
          <w:kern w:val="2"/>
          <w:sz w:val="32"/>
          <w:szCs w:val="32"/>
        </w:rPr>
      </w:pPr>
      <w:r>
        <w:rPr>
          <w:rFonts w:ascii="仿宋_GB2312" w:eastAsia="仿宋_GB2312" w:hAnsi="仿宋_GB2312" w:cs="仿宋_GB2312" w:hint="eastAsia"/>
          <w:b w:val="0"/>
          <w:bCs w:val="0"/>
          <w:color w:val="000000" w:themeColor="text1"/>
          <w:kern w:val="2"/>
          <w:sz w:val="32"/>
          <w:szCs w:val="32"/>
        </w:rPr>
        <w:t>参赛者可登录北京市语言文字工作委员会办公室网站（</w:t>
      </w:r>
      <w:hyperlink r:id="rId7" w:history="1">
        <w:r>
          <w:rPr>
            <w:rFonts w:ascii="仿宋_GB2312" w:eastAsia="仿宋_GB2312" w:hAnsi="仿宋_GB2312" w:cs="仿宋_GB2312" w:hint="eastAsia"/>
            <w:b w:val="0"/>
            <w:bCs w:val="0"/>
            <w:color w:val="000000" w:themeColor="text1"/>
            <w:kern w:val="2"/>
            <w:sz w:val="32"/>
            <w:szCs w:val="32"/>
          </w:rPr>
          <w:t>http://jw.beijing.gov.cn/language/</w:t>
        </w:r>
      </w:hyperlink>
      <w:r>
        <w:rPr>
          <w:rFonts w:ascii="仿宋_GB2312" w:eastAsia="仿宋_GB2312" w:hAnsi="仿宋_GB2312" w:cs="仿宋_GB2312" w:hint="eastAsia"/>
          <w:b w:val="0"/>
          <w:bCs w:val="0"/>
          <w:color w:val="000000" w:themeColor="text1"/>
          <w:kern w:val="2"/>
          <w:sz w:val="32"/>
          <w:szCs w:val="32"/>
        </w:rPr>
        <w:t>）查询</w:t>
      </w:r>
      <w:r>
        <w:rPr>
          <w:rFonts w:ascii="仿宋_GB2312" w:eastAsia="仿宋_GB2312" w:hAnsi="仿宋_GB2312" w:cs="仿宋_GB2312" w:hint="eastAsia"/>
          <w:b w:val="0"/>
          <w:bCs w:val="0"/>
          <w:color w:val="000000" w:themeColor="text1"/>
          <w:kern w:val="2"/>
          <w:sz w:val="32"/>
          <w:szCs w:val="32"/>
          <w:lang w:eastAsia="zh-Hans"/>
        </w:rPr>
        <w:t>比赛</w:t>
      </w:r>
      <w:r>
        <w:rPr>
          <w:rFonts w:ascii="仿宋_GB2312" w:eastAsia="仿宋_GB2312" w:hAnsi="仿宋_GB2312" w:cs="仿宋_GB2312" w:hint="eastAsia"/>
          <w:b w:val="0"/>
          <w:bCs w:val="0"/>
          <w:color w:val="000000" w:themeColor="text1"/>
          <w:kern w:val="2"/>
          <w:sz w:val="32"/>
          <w:szCs w:val="32"/>
        </w:rPr>
        <w:t>结果并打印获奖证书，时间另行通知。</w:t>
      </w:r>
    </w:p>
    <w:p w:rsidR="00D97886" w:rsidRPr="0008116A" w:rsidRDefault="00F26622">
      <w:pPr>
        <w:numPr>
          <w:ilvl w:val="255"/>
          <w:numId w:val="0"/>
        </w:numPr>
        <w:overflowPunct w:val="0"/>
        <w:autoSpaceDE w:val="0"/>
        <w:autoSpaceDN w:val="0"/>
        <w:adjustRightInd w:val="0"/>
        <w:snapToGrid w:val="0"/>
        <w:spacing w:line="560" w:lineRule="exact"/>
        <w:ind w:firstLineChars="200" w:firstLine="640"/>
        <w:rPr>
          <w:rFonts w:ascii="楷体_GB2312" w:eastAsia="楷体_GB2312" w:hAnsi="楷体" w:cs="楷体"/>
          <w:color w:val="000000" w:themeColor="text1"/>
          <w:sz w:val="32"/>
          <w:szCs w:val="32"/>
        </w:rPr>
      </w:pPr>
      <w:r w:rsidRPr="0008116A">
        <w:rPr>
          <w:rFonts w:ascii="楷体_GB2312" w:eastAsia="楷体_GB2312" w:hAnsi="楷体" w:cs="楷体" w:hint="eastAsia"/>
          <w:color w:val="000000" w:themeColor="text1"/>
          <w:sz w:val="32"/>
          <w:szCs w:val="32"/>
        </w:rPr>
        <w:t>（三）教育部赛事决赛评选：2022年8月至10月</w:t>
      </w:r>
    </w:p>
    <w:p w:rsidR="00D97886" w:rsidRDefault="00F26622">
      <w:pPr>
        <w:overflowPunct w:val="0"/>
        <w:autoSpaceDE w:val="0"/>
        <w:autoSpaceDN w:val="0"/>
        <w:adjustRightInd w:val="0"/>
        <w:snapToGrid w:val="0"/>
        <w:spacing w:line="560" w:lineRule="exact"/>
        <w:ind w:firstLineChars="200" w:firstLine="624"/>
        <w:rPr>
          <w:rFonts w:ascii="仿宋_GB2312" w:eastAsia="仿宋_GB2312" w:hAnsi="仿宋_GB2312" w:cs="仿宋_GB2312"/>
          <w:highlight w:val="lightGray"/>
        </w:rPr>
      </w:pPr>
      <w:r>
        <w:rPr>
          <w:rFonts w:ascii="仿宋_GB2312" w:eastAsia="仿宋_GB2312" w:hAnsi="仿宋_GB2312" w:cs="仿宋_GB2312" w:hint="eastAsia"/>
          <w:spacing w:val="-4"/>
          <w:kern w:val="0"/>
          <w:sz w:val="32"/>
          <w:szCs w:val="32"/>
        </w:rPr>
        <w:t>市级优秀作品将被推荐至教育部、国家语委主办的第四届中华经典诵写讲大赛。</w:t>
      </w:r>
      <w:r>
        <w:rPr>
          <w:rFonts w:ascii="仿宋_GB2312" w:eastAsia="仿宋_GB2312" w:hAnsi="仿宋_GB2312" w:cs="仿宋_GB2312" w:hint="eastAsia"/>
          <w:sz w:val="32"/>
          <w:szCs w:val="32"/>
        </w:rPr>
        <w:t>各区、各高校及参赛选手根据赛事承办方要求提交相应补充材料。</w:t>
      </w:r>
      <w:r>
        <w:rPr>
          <w:rFonts w:ascii="仿宋_GB2312" w:eastAsia="仿宋_GB2312" w:hAnsi="仿宋_GB2312" w:cs="仿宋_GB2312" w:hint="eastAsia"/>
          <w:color w:val="000000" w:themeColor="text1"/>
          <w:sz w:val="32"/>
          <w:szCs w:val="32"/>
        </w:rPr>
        <w:t>参赛者可通过教育部赛事官网www.jingdiansxj.cn查看和下载证书，时间请关注官网通知。</w:t>
      </w:r>
    </w:p>
    <w:p w:rsidR="00D97886" w:rsidRPr="0008116A" w:rsidRDefault="00F26622">
      <w:pPr>
        <w:numPr>
          <w:ilvl w:val="255"/>
          <w:numId w:val="0"/>
        </w:numPr>
        <w:overflowPunct w:val="0"/>
        <w:autoSpaceDE w:val="0"/>
        <w:autoSpaceDN w:val="0"/>
        <w:adjustRightInd w:val="0"/>
        <w:snapToGrid w:val="0"/>
        <w:spacing w:line="560" w:lineRule="exact"/>
        <w:ind w:firstLineChars="200" w:firstLine="640"/>
        <w:rPr>
          <w:rFonts w:ascii="楷体_GB2312" w:eastAsia="楷体_GB2312" w:hAnsi="楷体" w:cs="楷体"/>
          <w:color w:val="000000" w:themeColor="text1"/>
          <w:sz w:val="32"/>
          <w:szCs w:val="32"/>
        </w:rPr>
      </w:pPr>
      <w:r w:rsidRPr="0008116A">
        <w:rPr>
          <w:rFonts w:ascii="楷体_GB2312" w:eastAsia="楷体_GB2312" w:hAnsi="楷体" w:cs="楷体" w:hint="eastAsia"/>
          <w:color w:val="000000" w:themeColor="text1"/>
          <w:sz w:val="32"/>
          <w:szCs w:val="32"/>
        </w:rPr>
        <w:t>（四）展示：2022年9月至11月</w:t>
      </w:r>
    </w:p>
    <w:p w:rsidR="00D97886" w:rsidRDefault="00F26622">
      <w:pPr>
        <w:pStyle w:val="1"/>
        <w:keepNext w:val="0"/>
        <w:keepLines w:val="0"/>
        <w:overflowPunct w:val="0"/>
        <w:autoSpaceDE w:val="0"/>
        <w:autoSpaceDN w:val="0"/>
        <w:adjustRightInd w:val="0"/>
        <w:snapToGrid w:val="0"/>
        <w:spacing w:before="0" w:after="0" w:line="560" w:lineRule="exact"/>
        <w:ind w:firstLineChars="200" w:firstLine="640"/>
        <w:rPr>
          <w:rFonts w:ascii="仿宋_GB2312" w:eastAsia="仿宋_GB2312" w:hAnsi="仿宋_GB2312" w:cs="仿宋_GB2312"/>
          <w:b w:val="0"/>
          <w:bCs w:val="0"/>
          <w:color w:val="000000" w:themeColor="text1"/>
          <w:kern w:val="2"/>
          <w:sz w:val="32"/>
          <w:szCs w:val="32"/>
        </w:rPr>
      </w:pPr>
      <w:r>
        <w:rPr>
          <w:rFonts w:ascii="仿宋_GB2312" w:eastAsia="仿宋_GB2312" w:hAnsi="仿宋_GB2312" w:cs="仿宋_GB2312" w:hint="eastAsia"/>
          <w:b w:val="0"/>
          <w:bCs w:val="0"/>
          <w:color w:val="000000" w:themeColor="text1"/>
          <w:kern w:val="2"/>
          <w:sz w:val="32"/>
          <w:szCs w:val="32"/>
        </w:rPr>
        <w:t>通过活动展演、展览等方式进行成果展示（具体参与人员、作品及展示方式另行通知）。大赛组委会根据工作安排，积极采用多种方式展示大赛优秀成果。各区教委、语委和高校要结合本区、校工作，做好宣传引导工作，提升活动的育人效果。</w:t>
      </w:r>
    </w:p>
    <w:p w:rsidR="00D97886" w:rsidRDefault="00F26622">
      <w:pPr>
        <w:overflowPunct w:val="0"/>
        <w:autoSpaceDE w:val="0"/>
        <w:autoSpaceDN w:val="0"/>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六、其他事项</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color w:val="000000" w:themeColor="text1"/>
          <w:sz w:val="32"/>
          <w:szCs w:val="32"/>
        </w:rPr>
        <w:t>各区教育（语言文字工作）部门、高校要积极组织好本区、校预赛，结合工作特点，广泛发动、大力宣传、周密组织、精心安排，保障赛事活动有序开展。</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sz w:val="32"/>
          <w:szCs w:val="32"/>
        </w:rPr>
        <w:t>（二）</w:t>
      </w:r>
      <w:r>
        <w:rPr>
          <w:rFonts w:ascii="仿宋_GB2312" w:eastAsia="仿宋_GB2312" w:hAnsi="仿宋_GB2312" w:cs="仿宋_GB2312" w:hint="eastAsia"/>
          <w:color w:val="000000" w:themeColor="text1"/>
          <w:sz w:val="32"/>
          <w:szCs w:val="32"/>
        </w:rPr>
        <w:t>大赛坚持公益性原则，任何单位不得以大赛名义向参赛者及参赛单位收取任何参赛费用。</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color w:val="000000" w:themeColor="text1"/>
          <w:sz w:val="32"/>
          <w:szCs w:val="32"/>
        </w:rPr>
        <w:t>大赛组委会享有对参赛作品进行公益性展示汇编及信息网络传播等权益，参赛者拥有署名权。寄送的作品实物，赛项方案中明确不予退还的，视为参赛者向大赛组委会转让作品实物的所有权。</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（四）赛事咨询联系方式</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电话：13681036012</w:t>
      </w:r>
      <w:r>
        <w:rPr>
          <w:rFonts w:ascii="仿宋_GB2312" w:eastAsia="仿宋_GB2312" w:hAnsi="仿宋_GB2312" w:cs="仿宋_GB2312" w:hint="eastAsia"/>
          <w:color w:val="000000" w:themeColor="text1"/>
          <w:sz w:val="32"/>
          <w:szCs w:val="32"/>
        </w:rPr>
        <w:t>（工作日9:00—16:30接听咨询）</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邮箱：jdsdgc@sina.com</w:t>
      </w:r>
    </w:p>
    <w:p w:rsidR="0008116A" w:rsidRPr="0008116A" w:rsidRDefault="00F26622" w:rsidP="0008116A">
      <w:pPr>
        <w:overflowPunct w:val="0"/>
        <w:autoSpaceDE w:val="0"/>
        <w:autoSpaceDN w:val="0"/>
        <w:adjustRightInd w:val="0"/>
        <w:snapToGrid w:val="0"/>
        <w:spacing w:line="560" w:lineRule="exact"/>
        <w:ind w:firstLineChars="200" w:firstLine="640"/>
      </w:pPr>
      <w:r>
        <w:rPr>
          <w:rFonts w:ascii="仿宋_GB2312" w:eastAsia="仿宋_GB2312" w:hAnsi="仿宋_GB2312" w:cs="仿宋_GB2312" w:hint="eastAsia"/>
          <w:sz w:val="32"/>
          <w:szCs w:val="32"/>
        </w:rPr>
        <w:t>为便于统筹推进工作，目前只接受</w:t>
      </w:r>
      <w:r>
        <w:rPr>
          <w:rFonts w:ascii="仿宋_GB2312" w:eastAsia="仿宋_GB2312" w:hAnsi="仿宋_GB2312" w:cs="仿宋_GB2312" w:hint="eastAsia"/>
          <w:color w:val="000000" w:themeColor="text1"/>
          <w:sz w:val="32"/>
          <w:szCs w:val="32"/>
        </w:rPr>
        <w:t>各区教育（语言文字工作）部门</w:t>
      </w:r>
      <w:r>
        <w:rPr>
          <w:rFonts w:ascii="仿宋_GB2312" w:eastAsia="仿宋_GB2312" w:hAnsi="仿宋_GB2312" w:cs="仿宋_GB2312" w:hint="eastAsia"/>
          <w:sz w:val="32"/>
          <w:szCs w:val="32"/>
        </w:rPr>
        <w:t>和各高校工作人员关于赛事工作的咨询。参赛个人可向本区</w:t>
      </w:r>
      <w:r>
        <w:rPr>
          <w:rFonts w:ascii="仿宋_GB2312" w:eastAsia="仿宋_GB2312" w:hAnsi="仿宋_GB2312" w:cs="仿宋_GB2312" w:hint="eastAsia"/>
          <w:color w:val="000000" w:themeColor="text1"/>
          <w:sz w:val="32"/>
          <w:szCs w:val="32"/>
        </w:rPr>
        <w:t>教育（语言文字工作）部门</w:t>
      </w:r>
      <w:r>
        <w:rPr>
          <w:rFonts w:ascii="仿宋_GB2312" w:eastAsia="仿宋_GB2312" w:hAnsi="仿宋_GB2312" w:cs="仿宋_GB2312" w:hint="eastAsia"/>
          <w:sz w:val="32"/>
          <w:szCs w:val="32"/>
        </w:rPr>
        <w:t>和高校有关部门咨询赛事情况。</w:t>
      </w:r>
    </w:p>
    <w:p w:rsidR="0008116A" w:rsidRDefault="0008116A" w:rsidP="0008116A">
      <w:pPr>
        <w:numPr>
          <w:ilvl w:val="255"/>
          <w:numId w:val="0"/>
        </w:numPr>
        <w:overflowPunct w:val="0"/>
        <w:autoSpaceDE w:val="0"/>
        <w:autoSpaceDN w:val="0"/>
        <w:adjustRightInd w:val="0"/>
        <w:snapToGrid w:val="0"/>
        <w:spacing w:line="560" w:lineRule="exact"/>
        <w:ind w:leftChars="298" w:left="1874" w:hangingChars="400" w:hanging="1248"/>
        <w:rPr>
          <w:rFonts w:ascii="仿宋_GB2312" w:eastAsia="仿宋_GB2312" w:hAnsi="仿宋_GB2312" w:cs="仿宋_GB2312"/>
          <w:spacing w:val="-4"/>
          <w:kern w:val="0"/>
          <w:sz w:val="32"/>
          <w:szCs w:val="32"/>
        </w:rPr>
      </w:pPr>
    </w:p>
    <w:p w:rsidR="00D97886" w:rsidRDefault="00F26622" w:rsidP="0008116A">
      <w:pPr>
        <w:numPr>
          <w:ilvl w:val="255"/>
          <w:numId w:val="0"/>
        </w:numPr>
        <w:overflowPunct w:val="0"/>
        <w:autoSpaceDE w:val="0"/>
        <w:autoSpaceDN w:val="0"/>
        <w:adjustRightInd w:val="0"/>
        <w:snapToGrid w:val="0"/>
        <w:spacing w:line="560" w:lineRule="exact"/>
        <w:ind w:leftChars="298" w:left="1874" w:hangingChars="400" w:hanging="1248"/>
        <w:rPr>
          <w:rFonts w:ascii="仿宋_GB2312" w:eastAsia="仿宋_GB2312" w:hAnsi="仿宋_GB2312" w:cs="仿宋_GB2312"/>
          <w:color w:val="000000" w:themeColor="text1"/>
          <w:sz w:val="32"/>
          <w:szCs w:val="32"/>
        </w:rPr>
      </w:pPr>
      <w:r>
        <w:rPr>
          <w:rFonts w:ascii="仿宋_GB2312" w:eastAsia="仿宋_GB2312" w:hAnsi="仿宋_GB2312" w:cs="仿宋_GB2312" w:hint="eastAsia"/>
          <w:spacing w:val="-4"/>
          <w:kern w:val="0"/>
          <w:sz w:val="32"/>
          <w:szCs w:val="32"/>
        </w:rPr>
        <w:t>附件：</w:t>
      </w:r>
      <w:r>
        <w:rPr>
          <w:rFonts w:ascii="仿宋_GB2312" w:eastAsia="仿宋_GB2312" w:hAnsi="仿宋_GB2312" w:cs="仿宋_GB2312" w:hint="eastAsia"/>
          <w:color w:val="000000" w:themeColor="text1"/>
          <w:sz w:val="32"/>
          <w:szCs w:val="32"/>
        </w:rPr>
        <w:t>1.北京市中华经典诵读工程系列活动“诵读中国”经典诵读大赛方案</w:t>
      </w:r>
    </w:p>
    <w:p w:rsidR="00D97886" w:rsidRDefault="00F26622" w:rsidP="0008116A">
      <w:pPr>
        <w:overflowPunct w:val="0"/>
        <w:autoSpaceDE w:val="0"/>
        <w:autoSpaceDN w:val="0"/>
        <w:adjustRightInd w:val="0"/>
        <w:snapToGrid w:val="0"/>
        <w:spacing w:line="560" w:lineRule="exact"/>
        <w:ind w:leftChars="761" w:left="1918" w:hangingChars="100" w:hanging="3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2.北京市中华经典诵读工程系列活动“诗教中国”诗词讲解大赛方案</w:t>
      </w:r>
    </w:p>
    <w:p w:rsidR="00D97886" w:rsidRDefault="00F26622" w:rsidP="0008116A">
      <w:pPr>
        <w:overflowPunct w:val="0"/>
        <w:autoSpaceDE w:val="0"/>
        <w:autoSpaceDN w:val="0"/>
        <w:adjustRightInd w:val="0"/>
        <w:snapToGrid w:val="0"/>
        <w:spacing w:line="560" w:lineRule="exact"/>
        <w:ind w:leftChars="761" w:left="1918" w:hangingChars="100" w:hanging="3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3.北京市中华经典诵读工程系列活动“笔墨中国”汉字书写大赛方案</w:t>
      </w:r>
    </w:p>
    <w:p w:rsidR="00D97886" w:rsidRDefault="00F26622" w:rsidP="0008116A">
      <w:pPr>
        <w:overflowPunct w:val="0"/>
        <w:autoSpaceDE w:val="0"/>
        <w:autoSpaceDN w:val="0"/>
        <w:adjustRightInd w:val="0"/>
        <w:snapToGrid w:val="0"/>
        <w:spacing w:line="560" w:lineRule="exact"/>
        <w:ind w:leftChars="761" w:left="1918" w:hangingChars="100" w:hanging="3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4.北京市中华经典诵读工程系列活动“印记中国”师生篆刻大赛方案</w:t>
      </w:r>
    </w:p>
    <w:p w:rsidR="00D97886" w:rsidRDefault="00F26622" w:rsidP="0008116A">
      <w:pPr>
        <w:overflowPunct w:val="0"/>
        <w:autoSpaceDE w:val="0"/>
        <w:autoSpaceDN w:val="0"/>
        <w:adjustRightInd w:val="0"/>
        <w:snapToGrid w:val="0"/>
        <w:spacing w:line="560" w:lineRule="exact"/>
        <w:ind w:leftChars="761" w:left="1918" w:hangingChars="100" w:hanging="3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5.北京市2022中华经典诵读工程系列活动各区/高校联系人回执</w:t>
      </w:r>
    </w:p>
    <w:p w:rsidR="00CA25D6" w:rsidRDefault="00CA25D6" w:rsidP="0008116A">
      <w:pPr>
        <w:overflowPunct w:val="0"/>
        <w:autoSpaceDE w:val="0"/>
        <w:autoSpaceDN w:val="0"/>
        <w:adjustRightInd w:val="0"/>
        <w:snapToGrid w:val="0"/>
        <w:spacing w:line="560" w:lineRule="exact"/>
        <w:ind w:leftChars="761" w:left="1918" w:hangingChars="100" w:hanging="320"/>
        <w:rPr>
          <w:rFonts w:ascii="仿宋_GB2312" w:eastAsia="仿宋_GB2312" w:hAnsi="仿宋_GB2312" w:cs="仿宋_GB2312"/>
          <w:color w:val="000000" w:themeColor="text1"/>
          <w:sz w:val="32"/>
          <w:szCs w:val="32"/>
        </w:rPr>
      </w:pPr>
    </w:p>
    <w:p w:rsidR="00D97886" w:rsidRDefault="00F26622" w:rsidP="0008116A">
      <w:pPr>
        <w:overflowPunct w:val="0"/>
        <w:autoSpaceDE w:val="0"/>
        <w:autoSpaceDN w:val="0"/>
        <w:adjustRightInd w:val="0"/>
        <w:snapToGrid w:val="0"/>
        <w:spacing w:line="560" w:lineRule="exact"/>
        <w:ind w:leftChars="761" w:left="1918" w:hangingChars="100" w:hanging="3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6.北京市2022中华经典诵读工程系列活动市级评选推荐作品汇总表</w:t>
      </w:r>
    </w:p>
    <w:p w:rsidR="00D97886" w:rsidRDefault="00D97886">
      <w:pPr>
        <w:overflowPunct w:val="0"/>
        <w:autoSpaceDE w:val="0"/>
        <w:autoSpaceDN w:val="0"/>
        <w:adjustRightInd w:val="0"/>
        <w:snapToGrid w:val="0"/>
        <w:spacing w:line="560" w:lineRule="exact"/>
        <w:ind w:firstLineChars="200" w:firstLine="640"/>
        <w:rPr>
          <w:rFonts w:ascii="仿宋_GB2312" w:eastAsia="仿宋_GB2312" w:hAnsi="仿宋_GB2312" w:cs="仿宋_GB2312"/>
          <w:kern w:val="0"/>
          <w:sz w:val="32"/>
          <w:szCs w:val="32"/>
        </w:rPr>
      </w:pPr>
    </w:p>
    <w:p w:rsidR="00D97886" w:rsidRDefault="00D97886">
      <w:pPr>
        <w:overflowPunct w:val="0"/>
        <w:autoSpaceDE w:val="0"/>
        <w:autoSpaceDN w:val="0"/>
        <w:adjustRightInd w:val="0"/>
        <w:snapToGrid w:val="0"/>
        <w:spacing w:line="560" w:lineRule="exact"/>
        <w:ind w:firstLineChars="200" w:firstLine="640"/>
        <w:rPr>
          <w:rFonts w:ascii="仿宋_GB2312" w:eastAsia="仿宋_GB2312" w:hAnsi="仿宋_GB2312" w:cs="仿宋_GB2312"/>
          <w:kern w:val="0"/>
          <w:sz w:val="32"/>
          <w:szCs w:val="32"/>
        </w:rPr>
      </w:pPr>
    </w:p>
    <w:p w:rsidR="0008116A" w:rsidRDefault="0008116A">
      <w:pPr>
        <w:overflowPunct w:val="0"/>
        <w:autoSpaceDE w:val="0"/>
        <w:autoSpaceDN w:val="0"/>
        <w:adjustRightInd w:val="0"/>
        <w:snapToGrid w:val="0"/>
        <w:spacing w:line="560" w:lineRule="exact"/>
        <w:ind w:firstLineChars="1050" w:firstLine="3360"/>
        <w:rPr>
          <w:rFonts w:ascii="仿宋_GB2312" w:eastAsia="仿宋_GB2312" w:hAnsi="仿宋_GB2312" w:cs="仿宋_GB2312"/>
          <w:kern w:val="0"/>
          <w:sz w:val="32"/>
          <w:szCs w:val="32"/>
        </w:rPr>
      </w:pPr>
    </w:p>
    <w:p w:rsidR="006202A5" w:rsidRDefault="006202A5">
      <w:pPr>
        <w:overflowPunct w:val="0"/>
        <w:autoSpaceDE w:val="0"/>
        <w:autoSpaceDN w:val="0"/>
        <w:adjustRightInd w:val="0"/>
        <w:snapToGrid w:val="0"/>
        <w:spacing w:line="560" w:lineRule="exact"/>
        <w:ind w:firstLineChars="1050" w:firstLine="3360"/>
        <w:rPr>
          <w:rFonts w:ascii="仿宋_GB2312" w:eastAsia="仿宋_GB2312" w:hAnsi="仿宋_GB2312" w:cs="仿宋_GB2312"/>
          <w:kern w:val="0"/>
          <w:sz w:val="32"/>
          <w:szCs w:val="32"/>
        </w:rPr>
      </w:pPr>
    </w:p>
    <w:p w:rsidR="00D97886" w:rsidRDefault="00F26622">
      <w:pPr>
        <w:overflowPunct w:val="0"/>
        <w:autoSpaceDE w:val="0"/>
        <w:autoSpaceDN w:val="0"/>
        <w:adjustRightInd w:val="0"/>
        <w:snapToGrid w:val="0"/>
        <w:spacing w:line="560" w:lineRule="exact"/>
        <w:ind w:firstLineChars="1050" w:firstLine="33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北京市语言文字工作委员会办公室</w:t>
      </w:r>
    </w:p>
    <w:p w:rsidR="00D97886" w:rsidRDefault="00F26622">
      <w:pPr>
        <w:overflowPunct w:val="0"/>
        <w:autoSpaceDE w:val="0"/>
        <w:autoSpaceDN w:val="0"/>
        <w:adjustRightInd w:val="0"/>
        <w:snapToGrid w:val="0"/>
        <w:spacing w:line="560" w:lineRule="exact"/>
        <w:ind w:firstLineChars="1500" w:firstLine="48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2022年4月19日</w:t>
      </w:r>
    </w:p>
    <w:p w:rsidR="00D97886" w:rsidRDefault="00F26622">
      <w:pPr>
        <w:overflowPunct w:val="0"/>
        <w:autoSpaceDE w:val="0"/>
        <w:autoSpaceDN w:val="0"/>
        <w:adjustRightInd w:val="0"/>
        <w:snapToGrid w:val="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br w:type="page"/>
      </w:r>
    </w:p>
    <w:p w:rsidR="00D97886" w:rsidRDefault="00F26622">
      <w:pPr>
        <w:overflowPunct w:val="0"/>
        <w:autoSpaceDE w:val="0"/>
        <w:autoSpaceDN w:val="0"/>
        <w:adjustRightInd w:val="0"/>
        <w:snapToGrid w:val="0"/>
        <w:spacing w:line="560" w:lineRule="exact"/>
        <w:jc w:val="left"/>
        <w:rPr>
          <w:rFonts w:ascii="黑体" w:eastAsia="黑体" w:hAnsi="黑体" w:cs="黑体"/>
          <w:kern w:val="0"/>
          <w:sz w:val="32"/>
          <w:szCs w:val="32"/>
        </w:rPr>
      </w:pPr>
      <w:r>
        <w:rPr>
          <w:rFonts w:ascii="黑体" w:eastAsia="黑体" w:hAnsi="黑体" w:cs="黑体" w:hint="eastAsia"/>
          <w:kern w:val="0"/>
          <w:sz w:val="32"/>
          <w:szCs w:val="32"/>
        </w:rPr>
        <w:t>附件1</w:t>
      </w:r>
    </w:p>
    <w:p w:rsidR="00D97886" w:rsidRDefault="00F26622">
      <w:pPr>
        <w:overflowPunct w:val="0"/>
        <w:autoSpaceDE w:val="0"/>
        <w:autoSpaceDN w:val="0"/>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北京市中华经典诵读工程系列活动</w:t>
      </w:r>
    </w:p>
    <w:p w:rsidR="00D97886" w:rsidRDefault="00F26622">
      <w:pPr>
        <w:overflowPunct w:val="0"/>
        <w:autoSpaceDE w:val="0"/>
        <w:autoSpaceDN w:val="0"/>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“诵读中国”经典诵读大赛方案</w:t>
      </w:r>
    </w:p>
    <w:p w:rsidR="00D97886" w:rsidRDefault="00D97886">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bookmarkStart w:id="1" w:name="_Hlk67487371"/>
      <w:r>
        <w:rPr>
          <w:rFonts w:ascii="仿宋_GB2312" w:eastAsia="仿宋_GB2312" w:hAnsi="仿宋_GB2312" w:cs="仿宋_GB2312" w:hint="eastAsia"/>
          <w:color w:val="000000" w:themeColor="text1"/>
          <w:kern w:val="0"/>
          <w:sz w:val="32"/>
          <w:szCs w:val="32"/>
        </w:rPr>
        <w:t>诵读古今经典，弘扬中国精神。</w:t>
      </w:r>
      <w:r>
        <w:rPr>
          <w:rFonts w:ascii="仿宋_GB2312" w:eastAsia="仿宋_GB2312" w:hAnsi="仿宋_GB2312" w:cs="仿宋_GB2312" w:hint="eastAsia"/>
          <w:color w:val="000000" w:themeColor="text1"/>
          <w:sz w:val="32"/>
          <w:szCs w:val="32"/>
        </w:rPr>
        <w:t>为传承弘扬中华优秀传统文化，</w:t>
      </w:r>
      <w:r>
        <w:rPr>
          <w:rFonts w:ascii="仿宋_GB2312" w:eastAsia="仿宋_GB2312" w:hAnsi="仿宋_GB2312" w:cs="仿宋_GB2312" w:hint="eastAsia"/>
          <w:color w:val="000000" w:themeColor="text1"/>
          <w:kern w:val="0"/>
          <w:sz w:val="32"/>
          <w:szCs w:val="32"/>
        </w:rPr>
        <w:t>引领社会大众亲近中华经典，增强爱党爱国情怀，</w:t>
      </w:r>
      <w:bookmarkEnd w:id="1"/>
      <w:r>
        <w:rPr>
          <w:rFonts w:ascii="仿宋_GB2312" w:eastAsia="仿宋_GB2312" w:hAnsi="仿宋_GB2312" w:cs="仿宋_GB2312" w:hint="eastAsia"/>
          <w:sz w:val="32"/>
          <w:szCs w:val="32"/>
        </w:rPr>
        <w:t>北京市教委、语委举办“诵读中国”经典诵读大赛，并推荐优秀作品入围</w:t>
      </w:r>
      <w:r>
        <w:rPr>
          <w:rFonts w:ascii="仿宋_GB2312" w:eastAsia="仿宋_GB2312" w:hAnsi="仿宋_GB2312" w:cs="仿宋_GB2312" w:hint="eastAsia"/>
          <w:spacing w:val="-4"/>
          <w:kern w:val="0"/>
          <w:sz w:val="32"/>
          <w:szCs w:val="32"/>
        </w:rPr>
        <w:t>教育部、国家语委举办的第四届中华经典诵写讲大赛</w:t>
      </w:r>
      <w:r>
        <w:rPr>
          <w:rFonts w:ascii="仿宋_GB2312" w:eastAsia="仿宋_GB2312" w:hAnsi="仿宋_GB2312" w:cs="仿宋_GB2312" w:hint="eastAsia"/>
          <w:sz w:val="32"/>
          <w:szCs w:val="32"/>
        </w:rPr>
        <w:t>，实施方案如下：</w:t>
      </w:r>
    </w:p>
    <w:p w:rsidR="00D97886" w:rsidRDefault="00F26622">
      <w:pPr>
        <w:overflowPunct w:val="0"/>
        <w:autoSpaceDE w:val="0"/>
        <w:autoSpaceDN w:val="0"/>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一、参赛对象与组别</w:t>
      </w:r>
    </w:p>
    <w:p w:rsidR="00D97886" w:rsidRDefault="00F26622">
      <w:pPr>
        <w:shd w:val="clear" w:color="auto" w:fill="FFFFFF"/>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参赛对象为北京大中小学校在校学生、在职教师及社会人员。</w:t>
      </w:r>
    </w:p>
    <w:p w:rsidR="00D97886" w:rsidRDefault="00F26622">
      <w:pPr>
        <w:shd w:val="clear" w:color="auto" w:fill="FFFFFF"/>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分为小学生组、中学生组、职业院校学生组（含中职、高职学生）、大学生组（含研究生）、留学生组、教师组（含幼儿园在职教师）及社会人员组，共7个组别。</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kern w:val="0"/>
          <w:sz w:val="32"/>
          <w:szCs w:val="32"/>
        </w:rPr>
        <w:t>每组可个人参赛，可多人共同</w:t>
      </w:r>
      <w:r>
        <w:rPr>
          <w:rFonts w:ascii="仿宋_GB2312" w:eastAsia="仿宋_GB2312" w:hAnsi="仿宋_GB2312" w:cs="仿宋_GB2312"/>
          <w:color w:val="000000" w:themeColor="text1"/>
          <w:kern w:val="0"/>
          <w:sz w:val="32"/>
          <w:szCs w:val="32"/>
        </w:rPr>
        <w:t>参赛</w:t>
      </w:r>
      <w:r>
        <w:rPr>
          <w:rFonts w:ascii="仿宋_GB2312" w:eastAsia="仿宋_GB2312" w:hAnsi="仿宋_GB2312" w:cs="仿宋_GB2312" w:hint="eastAsia"/>
          <w:color w:val="000000" w:themeColor="text1"/>
          <w:kern w:val="0"/>
          <w:sz w:val="32"/>
          <w:szCs w:val="32"/>
        </w:rPr>
        <w:t>（以个人名义）</w:t>
      </w:r>
      <w:r>
        <w:rPr>
          <w:rFonts w:ascii="仿宋_GB2312" w:eastAsia="仿宋_GB2312" w:hAnsi="仿宋_GB2312" w:cs="仿宋_GB2312"/>
          <w:color w:val="000000" w:themeColor="text1"/>
          <w:kern w:val="0"/>
          <w:sz w:val="32"/>
          <w:szCs w:val="32"/>
        </w:rPr>
        <w:t>，</w:t>
      </w:r>
      <w:r>
        <w:rPr>
          <w:rFonts w:ascii="仿宋_GB2312" w:eastAsia="仿宋_GB2312" w:hAnsi="仿宋_GB2312" w:cs="仿宋_GB2312" w:hint="eastAsia"/>
          <w:color w:val="000000" w:themeColor="text1"/>
          <w:kern w:val="0"/>
          <w:sz w:val="32"/>
          <w:szCs w:val="32"/>
        </w:rPr>
        <w:t>也可多人共同参</w:t>
      </w:r>
      <w:r>
        <w:rPr>
          <w:rFonts w:ascii="仿宋_GB2312" w:eastAsia="仿宋_GB2312" w:hAnsi="仿宋_GB2312" w:cs="仿宋_GB2312"/>
          <w:color w:val="000000" w:themeColor="text1"/>
          <w:kern w:val="0"/>
          <w:sz w:val="32"/>
          <w:szCs w:val="32"/>
        </w:rPr>
        <w:t>赛</w:t>
      </w:r>
      <w:r>
        <w:rPr>
          <w:rFonts w:ascii="仿宋_GB2312" w:eastAsia="仿宋_GB2312" w:hAnsi="仿宋_GB2312" w:cs="仿宋_GB2312" w:hint="eastAsia"/>
          <w:color w:val="000000" w:themeColor="text1"/>
          <w:kern w:val="0"/>
          <w:sz w:val="32"/>
          <w:szCs w:val="32"/>
        </w:rPr>
        <w:t>（以集体名义），参赛</w:t>
      </w:r>
      <w:r>
        <w:rPr>
          <w:rFonts w:ascii="仿宋_GB2312" w:eastAsia="仿宋_GB2312" w:hAnsi="仿宋_GB2312" w:cs="仿宋_GB2312"/>
          <w:color w:val="000000" w:themeColor="text1"/>
          <w:kern w:val="0"/>
          <w:sz w:val="32"/>
          <w:szCs w:val="32"/>
        </w:rPr>
        <w:t>过程中人员不得替换、不得增加。</w:t>
      </w:r>
      <w:r>
        <w:rPr>
          <w:rFonts w:ascii="仿宋_GB2312" w:eastAsia="仿宋_GB2312" w:hAnsi="仿宋_GB2312" w:cs="仿宋_GB2312" w:hint="eastAsia"/>
          <w:color w:val="000000" w:themeColor="text1"/>
          <w:kern w:val="0"/>
          <w:sz w:val="32"/>
          <w:szCs w:val="32"/>
        </w:rPr>
        <w:t>除</w:t>
      </w:r>
      <w:r>
        <w:rPr>
          <w:rFonts w:ascii="仿宋_GB2312" w:eastAsia="仿宋_GB2312" w:hAnsi="仿宋_GB2312" w:cs="仿宋_GB2312"/>
          <w:color w:val="000000" w:themeColor="text1"/>
          <w:kern w:val="0"/>
          <w:sz w:val="32"/>
          <w:szCs w:val="32"/>
        </w:rPr>
        <w:t>社会人员组外，</w:t>
      </w:r>
      <w:r>
        <w:rPr>
          <w:rFonts w:ascii="仿宋_GB2312" w:eastAsia="仿宋_GB2312" w:hAnsi="仿宋_GB2312" w:cs="仿宋_GB2312" w:hint="eastAsia"/>
          <w:color w:val="000000" w:themeColor="text1"/>
          <w:kern w:val="0"/>
          <w:sz w:val="32"/>
          <w:szCs w:val="32"/>
          <w:lang w:eastAsia="zh-Hans"/>
        </w:rPr>
        <w:t>各组别</w:t>
      </w:r>
      <w:r>
        <w:rPr>
          <w:rFonts w:ascii="仿宋_GB2312" w:eastAsia="仿宋_GB2312" w:hAnsi="仿宋_GB2312" w:cs="仿宋_GB2312"/>
          <w:color w:val="000000" w:themeColor="text1"/>
          <w:kern w:val="0"/>
          <w:sz w:val="32"/>
          <w:szCs w:val="32"/>
        </w:rPr>
        <w:t>参赛者仅限本组</w:t>
      </w:r>
      <w:r>
        <w:rPr>
          <w:rFonts w:ascii="仿宋_GB2312" w:eastAsia="仿宋_GB2312" w:hAnsi="仿宋_GB2312" w:cs="仿宋_GB2312" w:hint="eastAsia"/>
          <w:color w:val="000000" w:themeColor="text1"/>
          <w:kern w:val="0"/>
          <w:sz w:val="32"/>
          <w:szCs w:val="32"/>
        </w:rPr>
        <w:t>组别</w:t>
      </w:r>
      <w:r>
        <w:rPr>
          <w:rFonts w:ascii="仿宋_GB2312" w:eastAsia="仿宋_GB2312" w:hAnsi="仿宋_GB2312" w:cs="仿宋_GB2312"/>
          <w:color w:val="000000" w:themeColor="text1"/>
          <w:kern w:val="0"/>
          <w:sz w:val="32"/>
          <w:szCs w:val="32"/>
        </w:rPr>
        <w:t>人员</w:t>
      </w:r>
      <w:r>
        <w:rPr>
          <w:rFonts w:ascii="仿宋_GB2312" w:eastAsia="仿宋_GB2312" w:hAnsi="仿宋_GB2312" w:cs="仿宋_GB2312" w:hint="eastAsia"/>
          <w:color w:val="000000" w:themeColor="text1"/>
          <w:kern w:val="0"/>
          <w:sz w:val="32"/>
          <w:szCs w:val="32"/>
        </w:rPr>
        <w:t>。多人共同参赛若获奖，获奖证书显示人名数的上限为2</w:t>
      </w:r>
      <w:r>
        <w:rPr>
          <w:rFonts w:ascii="仿宋_GB2312" w:eastAsia="仿宋_GB2312" w:hAnsi="仿宋_GB2312" w:cs="仿宋_GB2312"/>
          <w:color w:val="000000" w:themeColor="text1"/>
          <w:kern w:val="0"/>
          <w:sz w:val="32"/>
          <w:szCs w:val="32"/>
        </w:rPr>
        <w:t>0</w:t>
      </w:r>
      <w:r>
        <w:rPr>
          <w:rFonts w:ascii="仿宋_GB2312" w:eastAsia="仿宋_GB2312" w:hAnsi="仿宋_GB2312" w:cs="仿宋_GB2312" w:hint="eastAsia"/>
          <w:color w:val="000000" w:themeColor="text1"/>
          <w:kern w:val="0"/>
          <w:sz w:val="32"/>
          <w:szCs w:val="32"/>
        </w:rPr>
        <w:t>人。</w:t>
      </w:r>
    </w:p>
    <w:p w:rsidR="00D97886" w:rsidRDefault="00F26622">
      <w:pPr>
        <w:overflowPunct w:val="0"/>
        <w:autoSpaceDE w:val="0"/>
        <w:autoSpaceDN w:val="0"/>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二、参赛要求</w:t>
      </w:r>
    </w:p>
    <w:p w:rsidR="00D97886" w:rsidRPr="0008116A" w:rsidRDefault="00F26622">
      <w:pPr>
        <w:shd w:val="clear" w:color="auto" w:fill="FFFFFF"/>
        <w:overflowPunct w:val="0"/>
        <w:autoSpaceDE w:val="0"/>
        <w:autoSpaceDN w:val="0"/>
        <w:adjustRightInd w:val="0"/>
        <w:snapToGrid w:val="0"/>
        <w:spacing w:line="560" w:lineRule="exact"/>
        <w:ind w:firstLineChars="200" w:firstLine="640"/>
        <w:rPr>
          <w:rFonts w:ascii="楷体_GB2312" w:eastAsia="楷体_GB2312" w:hAnsi="楷体" w:cs="楷体"/>
          <w:color w:val="000000" w:themeColor="text1"/>
          <w:kern w:val="0"/>
          <w:sz w:val="32"/>
          <w:szCs w:val="32"/>
        </w:rPr>
      </w:pPr>
      <w:r w:rsidRPr="0008116A">
        <w:rPr>
          <w:rFonts w:ascii="楷体_GB2312" w:eastAsia="楷体_GB2312" w:hAnsi="楷体" w:cs="楷体" w:hint="eastAsia"/>
          <w:color w:val="000000" w:themeColor="text1"/>
          <w:kern w:val="0"/>
          <w:sz w:val="32"/>
          <w:szCs w:val="32"/>
        </w:rPr>
        <w:t>（一）内容要求</w:t>
      </w:r>
    </w:p>
    <w:p w:rsidR="00D97886" w:rsidRDefault="00F26622">
      <w:pPr>
        <w:shd w:val="clear" w:color="auto" w:fill="FFFFFF"/>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诵读内容应为我国古代、近现代和当代有社会影响力的，体现中华优秀传统文化的经典诗文和</w:t>
      </w:r>
      <w:r>
        <w:rPr>
          <w:rFonts w:ascii="仿宋_GB2312" w:eastAsia="仿宋_GB2312" w:hAnsi="仿宋_GB2312" w:cs="仿宋_GB2312"/>
          <w:color w:val="000000" w:themeColor="text1"/>
          <w:kern w:val="0"/>
          <w:sz w:val="32"/>
          <w:szCs w:val="32"/>
        </w:rPr>
        <w:t>作品</w:t>
      </w:r>
      <w:r>
        <w:rPr>
          <w:rFonts w:ascii="仿宋_GB2312" w:eastAsia="仿宋_GB2312" w:hAnsi="仿宋_GB2312" w:cs="仿宋_GB2312" w:hint="eastAsia"/>
          <w:color w:val="000000" w:themeColor="text1"/>
          <w:kern w:val="0"/>
          <w:sz w:val="32"/>
          <w:szCs w:val="32"/>
        </w:rPr>
        <w:t>。当代作品应已正式出版或由主流媒体公开发表。</w:t>
      </w:r>
      <w:r>
        <w:rPr>
          <w:rFonts w:ascii="仿宋_GB2312" w:eastAsia="仿宋_GB2312" w:hAnsi="仿宋_GB2312" w:cs="仿宋_GB2312" w:hint="eastAsia"/>
          <w:color w:val="000000" w:themeColor="text1"/>
          <w:kern w:val="0"/>
          <w:sz w:val="32"/>
          <w:szCs w:val="32"/>
          <w:lang w:eastAsia="zh-Hans"/>
        </w:rPr>
        <w:t>尊重经典</w:t>
      </w:r>
      <w:r>
        <w:rPr>
          <w:rFonts w:ascii="仿宋_GB2312" w:eastAsia="仿宋_GB2312" w:hAnsi="仿宋_GB2312" w:cs="仿宋_GB2312"/>
          <w:color w:val="000000" w:themeColor="text1"/>
          <w:kern w:val="0"/>
          <w:sz w:val="32"/>
          <w:szCs w:val="32"/>
          <w:lang w:eastAsia="zh-Hans"/>
        </w:rPr>
        <w:t>，</w:t>
      </w:r>
      <w:r>
        <w:rPr>
          <w:rFonts w:ascii="仿宋_GB2312" w:eastAsia="仿宋_GB2312" w:hAnsi="仿宋_GB2312" w:cs="仿宋_GB2312" w:hint="eastAsia"/>
          <w:color w:val="000000" w:themeColor="text1"/>
          <w:kern w:val="0"/>
          <w:sz w:val="32"/>
          <w:szCs w:val="32"/>
          <w:lang w:eastAsia="zh-Hans"/>
        </w:rPr>
        <w:t>串编内容占比不得超过</w:t>
      </w:r>
      <w:r>
        <w:rPr>
          <w:rFonts w:ascii="仿宋_GB2312" w:eastAsia="仿宋_GB2312" w:hAnsi="仿宋_GB2312" w:cs="仿宋_GB2312"/>
          <w:color w:val="000000" w:themeColor="text1"/>
          <w:kern w:val="0"/>
          <w:sz w:val="32"/>
          <w:szCs w:val="32"/>
          <w:lang w:eastAsia="zh-Hans"/>
        </w:rPr>
        <w:t>30%。</w:t>
      </w:r>
    </w:p>
    <w:p w:rsidR="00D97886" w:rsidRPr="0008116A" w:rsidRDefault="00F26622">
      <w:pPr>
        <w:shd w:val="clear" w:color="auto" w:fill="FFFFFF"/>
        <w:overflowPunct w:val="0"/>
        <w:autoSpaceDE w:val="0"/>
        <w:autoSpaceDN w:val="0"/>
        <w:adjustRightInd w:val="0"/>
        <w:snapToGrid w:val="0"/>
        <w:spacing w:line="560" w:lineRule="exact"/>
        <w:ind w:firstLineChars="200" w:firstLine="640"/>
        <w:rPr>
          <w:rFonts w:ascii="楷体_GB2312" w:eastAsia="楷体_GB2312" w:hAnsi="楷体" w:cs="楷体"/>
          <w:color w:val="000000" w:themeColor="text1"/>
          <w:kern w:val="0"/>
          <w:sz w:val="32"/>
          <w:szCs w:val="32"/>
        </w:rPr>
      </w:pPr>
      <w:r w:rsidRPr="0008116A">
        <w:rPr>
          <w:rFonts w:ascii="楷体_GB2312" w:eastAsia="楷体_GB2312" w:hAnsi="楷体" w:cs="楷体" w:hint="eastAsia"/>
          <w:color w:val="000000" w:themeColor="text1"/>
          <w:kern w:val="0"/>
          <w:sz w:val="32"/>
          <w:szCs w:val="32"/>
        </w:rPr>
        <w:t>（二）形式要求</w:t>
      </w:r>
    </w:p>
    <w:p w:rsidR="00D97886" w:rsidRDefault="00F26622">
      <w:pPr>
        <w:shd w:val="clear" w:color="auto" w:fill="FFFFFF"/>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参赛作品要求为2022</w:t>
      </w:r>
      <w:r>
        <w:rPr>
          <w:rFonts w:ascii="仿宋_GB2312" w:eastAsia="仿宋_GB2312" w:hAnsi="仿宋_GB2312" w:cs="仿宋_GB2312"/>
          <w:color w:val="000000" w:themeColor="text1"/>
          <w:kern w:val="0"/>
          <w:sz w:val="32"/>
          <w:szCs w:val="32"/>
        </w:rPr>
        <w:t>年新</w:t>
      </w:r>
      <w:r>
        <w:rPr>
          <w:rFonts w:ascii="仿宋_GB2312" w:eastAsia="仿宋_GB2312" w:hAnsi="仿宋_GB2312" w:cs="仿宋_GB2312" w:hint="eastAsia"/>
          <w:color w:val="000000" w:themeColor="text1"/>
          <w:kern w:val="0"/>
          <w:sz w:val="32"/>
          <w:szCs w:val="32"/>
        </w:rPr>
        <w:t>录制</w:t>
      </w:r>
      <w:r>
        <w:rPr>
          <w:rFonts w:ascii="仿宋_GB2312" w:eastAsia="仿宋_GB2312" w:hAnsi="仿宋_GB2312" w:cs="仿宋_GB2312"/>
          <w:color w:val="000000" w:themeColor="text1"/>
          <w:kern w:val="0"/>
          <w:sz w:val="32"/>
          <w:szCs w:val="32"/>
        </w:rPr>
        <w:t>创作的视频</w:t>
      </w:r>
      <w:r>
        <w:rPr>
          <w:rFonts w:ascii="仿宋_GB2312" w:eastAsia="仿宋_GB2312" w:hAnsi="仿宋_GB2312" w:cs="仿宋_GB2312" w:hint="eastAsia"/>
          <w:color w:val="000000" w:themeColor="text1"/>
          <w:kern w:val="0"/>
          <w:sz w:val="32"/>
          <w:szCs w:val="32"/>
        </w:rPr>
        <w:t>，高清1920*1080</w:t>
      </w:r>
      <w:r>
        <w:rPr>
          <w:rFonts w:ascii="仿宋_GB2312" w:eastAsia="仿宋_GB2312" w:hAnsi="仿宋_GB2312" w:cs="仿宋_GB2312"/>
          <w:color w:val="000000" w:themeColor="text1"/>
          <w:kern w:val="0"/>
          <w:sz w:val="32"/>
          <w:szCs w:val="32"/>
        </w:rPr>
        <w:t>横屏拍摄</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color w:val="000000" w:themeColor="text1"/>
          <w:kern w:val="0"/>
          <w:sz w:val="32"/>
          <w:szCs w:val="32"/>
        </w:rPr>
        <w:t>格式</w:t>
      </w:r>
      <w:r>
        <w:rPr>
          <w:rFonts w:ascii="仿宋_GB2312" w:eastAsia="仿宋_GB2312" w:hAnsi="仿宋_GB2312" w:cs="仿宋_GB2312" w:hint="eastAsia"/>
          <w:color w:val="000000" w:themeColor="text1"/>
          <w:kern w:val="0"/>
          <w:sz w:val="32"/>
          <w:szCs w:val="32"/>
        </w:rPr>
        <w:t>为MP4，长度3—6</w:t>
      </w:r>
      <w:r>
        <w:rPr>
          <w:rFonts w:ascii="仿宋_GB2312" w:eastAsia="仿宋_GB2312" w:hAnsi="仿宋_GB2312" w:cs="仿宋_GB2312"/>
          <w:color w:val="000000" w:themeColor="text1"/>
          <w:kern w:val="0"/>
          <w:sz w:val="32"/>
          <w:szCs w:val="32"/>
        </w:rPr>
        <w:t>分钟，大小不超过</w:t>
      </w:r>
      <w:r>
        <w:rPr>
          <w:rFonts w:ascii="仿宋_GB2312" w:eastAsia="仿宋_GB2312" w:hAnsi="仿宋_GB2312" w:cs="仿宋_GB2312" w:hint="eastAsia"/>
          <w:color w:val="000000" w:themeColor="text1"/>
          <w:kern w:val="0"/>
          <w:sz w:val="32"/>
          <w:szCs w:val="32"/>
        </w:rPr>
        <w:t>700MB，图像、声音清晰，不抖动、无噪音</w:t>
      </w:r>
      <w:r>
        <w:rPr>
          <w:rFonts w:ascii="仿宋_GB2312" w:eastAsia="仿宋_GB2312" w:hAnsi="仿宋_GB2312" w:cs="仿宋_GB2312"/>
          <w:color w:val="000000" w:themeColor="text1"/>
          <w:kern w:val="0"/>
          <w:sz w:val="32"/>
          <w:szCs w:val="32"/>
        </w:rPr>
        <w:t>。</w:t>
      </w:r>
      <w:r>
        <w:rPr>
          <w:rFonts w:ascii="仿宋_GB2312" w:eastAsia="仿宋_GB2312" w:hAnsi="仿宋_GB2312" w:cs="仿宋_GB2312" w:hint="eastAsia"/>
          <w:color w:val="000000" w:themeColor="text1"/>
          <w:kern w:val="0"/>
          <w:sz w:val="32"/>
          <w:szCs w:val="32"/>
        </w:rPr>
        <w:t>视频作品必须同期录音，不得后期配音。</w:t>
      </w:r>
    </w:p>
    <w:p w:rsidR="00D97886" w:rsidRDefault="00F26622">
      <w:pPr>
        <w:shd w:val="clear" w:color="auto" w:fill="FFFFFF"/>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视频开头以文字方式展示作品名称及作品作者、参赛者姓名、指导教师、组别等内容，此内容须与赛事平台填报信息一致。赛事平台填报信息应完整填写诵读文本内容，建议填写参赛作品亮点。</w:t>
      </w:r>
      <w:r>
        <w:rPr>
          <w:rFonts w:ascii="仿宋_GB2312" w:eastAsia="仿宋_GB2312" w:hAnsi="仿宋_GB2312" w:cs="仿宋_GB2312"/>
          <w:color w:val="000000" w:themeColor="text1"/>
          <w:kern w:val="0"/>
          <w:sz w:val="32"/>
          <w:szCs w:val="32"/>
        </w:rPr>
        <w:t>作品提交后，相关信息不得更改。</w:t>
      </w:r>
    </w:p>
    <w:p w:rsidR="00D97886" w:rsidRDefault="00F26622">
      <w:pPr>
        <w:shd w:val="clear" w:color="auto" w:fill="FFFFFF"/>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lang w:eastAsia="zh-Hans"/>
        </w:rPr>
        <w:t>树立知识产权意识</w:t>
      </w:r>
      <w:r>
        <w:rPr>
          <w:rFonts w:ascii="仿宋_GB2312" w:eastAsia="仿宋_GB2312" w:hAnsi="仿宋_GB2312" w:cs="仿宋_GB2312"/>
          <w:color w:val="000000" w:themeColor="text1"/>
          <w:kern w:val="0"/>
          <w:sz w:val="32"/>
          <w:szCs w:val="32"/>
          <w:lang w:eastAsia="zh-Hans"/>
        </w:rPr>
        <w:t>。</w:t>
      </w:r>
      <w:r>
        <w:rPr>
          <w:rFonts w:ascii="仿宋_GB2312" w:eastAsia="仿宋_GB2312" w:hAnsi="仿宋_GB2312" w:cs="仿宋_GB2312" w:hint="eastAsia"/>
          <w:color w:val="000000" w:themeColor="text1"/>
          <w:kern w:val="0"/>
          <w:sz w:val="32"/>
          <w:szCs w:val="32"/>
        </w:rPr>
        <w:t>视频文字建议使用方正字库字体或其他有版权字体，视频中不得使用未经肖像权人同意的肖像，不得使用未经授权的图片和视频，不得出现与诵读大赛无关的条幅、角标等。</w:t>
      </w:r>
    </w:p>
    <w:p w:rsidR="00D97886" w:rsidRPr="0008116A" w:rsidRDefault="00F26622">
      <w:pPr>
        <w:shd w:val="clear" w:color="auto" w:fill="FFFFFF"/>
        <w:overflowPunct w:val="0"/>
        <w:autoSpaceDE w:val="0"/>
        <w:autoSpaceDN w:val="0"/>
        <w:adjustRightInd w:val="0"/>
        <w:snapToGrid w:val="0"/>
        <w:spacing w:line="560" w:lineRule="exact"/>
        <w:ind w:firstLineChars="200" w:firstLine="640"/>
        <w:rPr>
          <w:rFonts w:ascii="楷体_GB2312" w:eastAsia="楷体_GB2312" w:hAnsi="楷体" w:cs="楷体"/>
          <w:color w:val="000000" w:themeColor="text1"/>
          <w:kern w:val="0"/>
          <w:sz w:val="32"/>
          <w:szCs w:val="32"/>
        </w:rPr>
      </w:pPr>
      <w:r w:rsidRPr="0008116A">
        <w:rPr>
          <w:rFonts w:ascii="楷体_GB2312" w:eastAsia="楷体_GB2312" w:hAnsi="楷体" w:cs="楷体" w:hint="eastAsia"/>
          <w:color w:val="000000" w:themeColor="text1"/>
          <w:kern w:val="0"/>
          <w:sz w:val="32"/>
          <w:szCs w:val="32"/>
        </w:rPr>
        <w:t>（三）其他要求</w:t>
      </w:r>
    </w:p>
    <w:p w:rsidR="00D97886" w:rsidRDefault="00F26622">
      <w:pPr>
        <w:shd w:val="clear" w:color="auto" w:fill="FFFFFF"/>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作品可借助音乐、服装、吟诵等手段融合展现诵读内容。鼓励以团队形式集体诵读。</w:t>
      </w:r>
    </w:p>
    <w:p w:rsidR="00D97886" w:rsidRDefault="00F26622">
      <w:pPr>
        <w:shd w:val="clear" w:color="auto" w:fill="FFFFFF"/>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color w:val="000000" w:themeColor="text1"/>
          <w:kern w:val="0"/>
          <w:sz w:val="32"/>
          <w:szCs w:val="32"/>
        </w:rPr>
        <w:t>每个作品指导教师不超过</w:t>
      </w:r>
      <w:r>
        <w:rPr>
          <w:rFonts w:ascii="仿宋_GB2312" w:eastAsia="仿宋_GB2312" w:hAnsi="仿宋_GB2312" w:cs="仿宋_GB2312" w:hint="eastAsia"/>
          <w:color w:val="000000" w:themeColor="text1"/>
          <w:kern w:val="0"/>
          <w:sz w:val="32"/>
          <w:szCs w:val="32"/>
        </w:rPr>
        <w:t>2人，同一作品的参赛者不得同时署名该作品的指导教师。</w:t>
      </w:r>
    </w:p>
    <w:p w:rsidR="00D97886" w:rsidRDefault="00F26622">
      <w:pPr>
        <w:overflowPunct w:val="0"/>
        <w:autoSpaceDE w:val="0"/>
        <w:autoSpaceDN w:val="0"/>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三、赛程安排</w:t>
      </w:r>
    </w:p>
    <w:p w:rsidR="00D97886" w:rsidRPr="0008116A" w:rsidRDefault="00F26622">
      <w:pPr>
        <w:shd w:val="clear" w:color="auto" w:fill="FFFFFF"/>
        <w:overflowPunct w:val="0"/>
        <w:autoSpaceDE w:val="0"/>
        <w:autoSpaceDN w:val="0"/>
        <w:adjustRightInd w:val="0"/>
        <w:snapToGrid w:val="0"/>
        <w:spacing w:line="560" w:lineRule="exact"/>
        <w:ind w:firstLineChars="200" w:firstLine="640"/>
        <w:rPr>
          <w:rFonts w:ascii="楷体_GB2312" w:eastAsia="楷体_GB2312" w:hAnsi="楷体" w:cs="楷体"/>
          <w:color w:val="000000" w:themeColor="text1"/>
          <w:kern w:val="0"/>
          <w:sz w:val="32"/>
          <w:szCs w:val="32"/>
        </w:rPr>
      </w:pPr>
      <w:r w:rsidRPr="0008116A">
        <w:rPr>
          <w:rFonts w:ascii="楷体_GB2312" w:eastAsia="楷体_GB2312" w:hAnsi="楷体" w:cs="楷体" w:hint="eastAsia"/>
          <w:color w:val="000000" w:themeColor="text1"/>
          <w:kern w:val="0"/>
          <w:sz w:val="32"/>
          <w:szCs w:val="32"/>
        </w:rPr>
        <w:t>（一）准备、报名、预赛与提交作品汇总表</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1.诵读专题知识讲座</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各区教委、语委和各高校以及专业学会，通过新媒体方式大力宣传、广泛动员，保障赛事工作有序开展。</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4月中旬开始，邀请诵读名家、专业教师分期分批举行专题讲座，对参赛者进行辅导（具体安排及时间另行通知）。讲座分在线讲座和现场讲座（现场专题讲座根据疫情防控工作需要适时予以调整）。</w:t>
      </w:r>
    </w:p>
    <w:p w:rsidR="00D97886" w:rsidRDefault="00F26622">
      <w:pPr>
        <w:numPr>
          <w:ilvl w:val="255"/>
          <w:numId w:val="0"/>
        </w:num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2.报名与预赛</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各区、各高校自行组织报名及预赛，形式自定，7月1日</w:t>
      </w:r>
      <w:r>
        <w:rPr>
          <w:rFonts w:ascii="仿宋_GB2312" w:eastAsia="仿宋_GB2312" w:hAnsi="仿宋_GB2312" w:cs="仿宋_GB2312" w:hint="eastAsia"/>
          <w:sz w:val="32"/>
          <w:szCs w:val="32"/>
          <w:lang w:eastAsia="zh-Hans"/>
        </w:rPr>
        <w:t>前</w:t>
      </w:r>
      <w:r>
        <w:rPr>
          <w:rFonts w:ascii="仿宋_GB2312" w:eastAsia="仿宋_GB2312" w:hAnsi="仿宋_GB2312" w:cs="仿宋_GB2312" w:hint="eastAsia"/>
          <w:sz w:val="32"/>
          <w:szCs w:val="32"/>
        </w:rPr>
        <w:t>截止。</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3.提交作品汇总表</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7月10日前，各区、各高校报送经预赛后参加市级</w:t>
      </w:r>
      <w:r>
        <w:rPr>
          <w:rFonts w:ascii="仿宋_GB2312" w:eastAsia="仿宋_GB2312" w:hAnsi="仿宋_GB2312" w:cs="仿宋_GB2312" w:hint="eastAsia"/>
          <w:sz w:val="32"/>
          <w:szCs w:val="32"/>
          <w:lang w:eastAsia="zh-Hans"/>
        </w:rPr>
        <w:t>评审</w:t>
      </w:r>
      <w:r>
        <w:rPr>
          <w:rFonts w:ascii="仿宋_GB2312" w:eastAsia="仿宋_GB2312" w:hAnsi="仿宋_GB2312" w:cs="仿宋_GB2312" w:hint="eastAsia"/>
          <w:sz w:val="32"/>
          <w:szCs w:val="32"/>
        </w:rPr>
        <w:t>的推荐作品汇总表（见附件6）电子版（EXCEL表格）及加盖公章扫描版（PDF格式）至邮箱sdzg2020_bj@163.com，邮件标题为“区（高校）+经典诵读推荐作品汇总表”。邮件标题名称与文件名称一致。</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各区每组别推荐作品不超过本区相应组别参赛作品的20%（总数不超过100个）；各高校每组别推荐作品不得超过15个。</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区、各高校推荐作品的参赛者根据所收到的短信提示，登录中华经典诵写讲大赛官网（网址：www.jingdiansxj.cn），在“诵读中国”经典诵读大赛中使用作品汇总表中填写的“参赛者手机号”登录，并于7月20日前完成作品上传（参赛者手机号填报后不可更改，且一个作品对应一个手机号）。</w:t>
      </w:r>
    </w:p>
    <w:p w:rsidR="00D97886" w:rsidRPr="0008116A" w:rsidRDefault="00F26622">
      <w:pPr>
        <w:shd w:val="clear" w:color="auto" w:fill="FFFFFF"/>
        <w:overflowPunct w:val="0"/>
        <w:autoSpaceDE w:val="0"/>
        <w:autoSpaceDN w:val="0"/>
        <w:adjustRightInd w:val="0"/>
        <w:snapToGrid w:val="0"/>
        <w:spacing w:line="560" w:lineRule="exact"/>
        <w:ind w:firstLineChars="200" w:firstLine="640"/>
        <w:rPr>
          <w:rFonts w:ascii="楷体_GB2312" w:eastAsia="楷体_GB2312" w:hAnsi="楷体" w:cs="楷体"/>
          <w:color w:val="000000" w:themeColor="text1"/>
          <w:kern w:val="0"/>
          <w:sz w:val="32"/>
          <w:szCs w:val="32"/>
        </w:rPr>
      </w:pPr>
      <w:r w:rsidRPr="0008116A">
        <w:rPr>
          <w:rFonts w:ascii="楷体_GB2312" w:eastAsia="楷体_GB2312" w:hAnsi="楷体" w:cs="楷体" w:hint="eastAsia"/>
          <w:color w:val="000000" w:themeColor="text1"/>
          <w:kern w:val="0"/>
          <w:sz w:val="32"/>
          <w:szCs w:val="32"/>
        </w:rPr>
        <w:t>（二）市级评审</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组委会组织专家评审，每组别评选出一、二、三等奖和优秀奖，同时设优秀组织奖、指导教师奖。</w:t>
      </w:r>
    </w:p>
    <w:p w:rsidR="00D97886" w:rsidRPr="0008116A" w:rsidRDefault="00F26622">
      <w:pPr>
        <w:shd w:val="clear" w:color="auto" w:fill="FFFFFF"/>
        <w:overflowPunct w:val="0"/>
        <w:autoSpaceDE w:val="0"/>
        <w:autoSpaceDN w:val="0"/>
        <w:adjustRightInd w:val="0"/>
        <w:snapToGrid w:val="0"/>
        <w:spacing w:line="560" w:lineRule="exact"/>
        <w:ind w:firstLineChars="200" w:firstLine="640"/>
        <w:rPr>
          <w:rFonts w:ascii="楷体_GB2312" w:eastAsia="楷体_GB2312" w:hAnsi="楷体" w:cs="楷体"/>
          <w:color w:val="000000" w:themeColor="text1"/>
          <w:kern w:val="0"/>
          <w:sz w:val="32"/>
          <w:szCs w:val="32"/>
        </w:rPr>
      </w:pPr>
      <w:r w:rsidRPr="0008116A">
        <w:rPr>
          <w:rFonts w:ascii="楷体_GB2312" w:eastAsia="楷体_GB2312" w:hAnsi="楷体" w:cs="楷体" w:hint="eastAsia"/>
          <w:color w:val="000000" w:themeColor="text1"/>
          <w:kern w:val="0"/>
          <w:sz w:val="32"/>
          <w:szCs w:val="32"/>
        </w:rPr>
        <w:t>（三）入围全国赛事作品推荐</w:t>
      </w:r>
    </w:p>
    <w:p w:rsidR="00D97886" w:rsidRDefault="00F26622" w:rsidP="0008116A">
      <w:pPr>
        <w:shd w:val="clear" w:color="auto" w:fill="FFFFFF"/>
        <w:overflowPunct w:val="0"/>
        <w:autoSpaceDE w:val="0"/>
        <w:autoSpaceDN w:val="0"/>
        <w:adjustRightInd w:val="0"/>
        <w:snapToGrid w:val="0"/>
        <w:spacing w:line="540" w:lineRule="exact"/>
        <w:ind w:firstLineChars="200" w:firstLine="640"/>
        <w:rPr>
          <w:rFonts w:ascii="黑体" w:eastAsia="黑体" w:hAnsi="黑体" w:cs="楷体"/>
          <w:color w:val="000000" w:themeColor="text1"/>
          <w:kern w:val="0"/>
          <w:sz w:val="32"/>
          <w:szCs w:val="32"/>
        </w:rPr>
      </w:pPr>
      <w:r>
        <w:rPr>
          <w:rFonts w:ascii="仿宋_GB2312" w:eastAsia="仿宋_GB2312" w:hAnsi="仿宋_GB2312" w:cs="仿宋_GB2312" w:hint="eastAsia"/>
          <w:color w:val="000000"/>
          <w:sz w:val="32"/>
          <w:szCs w:val="32"/>
        </w:rPr>
        <w:t>8月20日前，组委会</w:t>
      </w:r>
      <w:r>
        <w:rPr>
          <w:rFonts w:ascii="仿宋_GB2312" w:eastAsia="仿宋_GB2312" w:hAnsi="仿宋_GB2312" w:cs="仿宋_GB2312" w:hint="eastAsia"/>
          <w:sz w:val="32"/>
          <w:szCs w:val="32"/>
        </w:rPr>
        <w:t>推荐</w:t>
      </w:r>
      <w:r>
        <w:rPr>
          <w:rFonts w:ascii="仿宋_GB2312" w:eastAsia="仿宋_GB2312" w:hAnsi="仿宋_GB2312" w:cs="仿宋_GB2312" w:hint="eastAsia"/>
          <w:color w:val="000000" w:themeColor="text1"/>
          <w:kern w:val="0"/>
          <w:sz w:val="32"/>
          <w:szCs w:val="32"/>
        </w:rPr>
        <w:t>入围全国赛的作品。</w:t>
      </w:r>
      <w:r>
        <w:rPr>
          <w:rFonts w:ascii="仿宋_GB2312" w:eastAsia="仿宋_GB2312" w:hAnsi="仿宋_GB2312" w:cs="仿宋_GB2312" w:hint="eastAsia"/>
          <w:color w:val="FF0000"/>
          <w:sz w:val="32"/>
          <w:szCs w:val="32"/>
        </w:rPr>
        <w:br w:type="page"/>
      </w:r>
      <w:r w:rsidRPr="006202A5">
        <w:rPr>
          <w:rFonts w:ascii="黑体" w:eastAsia="黑体" w:hAnsi="黑体" w:cs="楷体" w:hint="eastAsia"/>
          <w:color w:val="000000" w:themeColor="text1"/>
          <w:kern w:val="0"/>
          <w:sz w:val="32"/>
          <w:szCs w:val="32"/>
        </w:rPr>
        <w:t>附件2</w:t>
      </w:r>
    </w:p>
    <w:p w:rsidR="006202A5" w:rsidRDefault="006202A5" w:rsidP="006202A5">
      <w:pPr>
        <w:shd w:val="clear" w:color="auto" w:fill="FFFFFF"/>
        <w:overflowPunct w:val="0"/>
        <w:autoSpaceDE w:val="0"/>
        <w:autoSpaceDN w:val="0"/>
        <w:adjustRightInd w:val="0"/>
        <w:snapToGrid w:val="0"/>
        <w:spacing w:line="540" w:lineRule="exact"/>
        <w:ind w:firstLineChars="200" w:firstLine="880"/>
        <w:jc w:val="center"/>
        <w:rPr>
          <w:rFonts w:ascii="方正小标宋简体" w:eastAsia="方正小标宋简体" w:hAnsi="楷体" w:cs="楷体"/>
          <w:color w:val="000000" w:themeColor="text1"/>
          <w:kern w:val="0"/>
          <w:sz w:val="44"/>
          <w:szCs w:val="44"/>
        </w:rPr>
      </w:pPr>
    </w:p>
    <w:p w:rsidR="00D97886" w:rsidRPr="006202A5" w:rsidRDefault="00F26622" w:rsidP="006202A5">
      <w:pPr>
        <w:shd w:val="clear" w:color="auto" w:fill="FFFFFF"/>
        <w:overflowPunct w:val="0"/>
        <w:autoSpaceDE w:val="0"/>
        <w:autoSpaceDN w:val="0"/>
        <w:adjustRightInd w:val="0"/>
        <w:snapToGrid w:val="0"/>
        <w:spacing w:line="540" w:lineRule="exact"/>
        <w:ind w:firstLineChars="200" w:firstLine="880"/>
        <w:jc w:val="center"/>
        <w:rPr>
          <w:rFonts w:ascii="方正小标宋简体" w:eastAsia="方正小标宋简体" w:hAnsi="楷体" w:cs="楷体"/>
          <w:color w:val="000000" w:themeColor="text1"/>
          <w:kern w:val="0"/>
          <w:sz w:val="44"/>
          <w:szCs w:val="44"/>
        </w:rPr>
      </w:pPr>
      <w:r w:rsidRPr="006202A5">
        <w:rPr>
          <w:rFonts w:ascii="方正小标宋简体" w:eastAsia="方正小标宋简体" w:hAnsi="楷体" w:cs="楷体" w:hint="eastAsia"/>
          <w:color w:val="000000" w:themeColor="text1"/>
          <w:kern w:val="0"/>
          <w:sz w:val="44"/>
          <w:szCs w:val="44"/>
        </w:rPr>
        <w:t>北京市中华经典诵读工程系列活动</w:t>
      </w:r>
    </w:p>
    <w:p w:rsidR="00D97886" w:rsidRPr="006202A5" w:rsidRDefault="00F26622" w:rsidP="006202A5">
      <w:pPr>
        <w:shd w:val="clear" w:color="auto" w:fill="FFFFFF"/>
        <w:overflowPunct w:val="0"/>
        <w:autoSpaceDE w:val="0"/>
        <w:autoSpaceDN w:val="0"/>
        <w:adjustRightInd w:val="0"/>
        <w:snapToGrid w:val="0"/>
        <w:spacing w:line="540" w:lineRule="exact"/>
        <w:ind w:firstLineChars="200" w:firstLine="880"/>
        <w:jc w:val="center"/>
        <w:rPr>
          <w:rFonts w:ascii="方正小标宋简体" w:eastAsia="方正小标宋简体" w:hAnsi="楷体" w:cs="楷体"/>
          <w:color w:val="000000" w:themeColor="text1"/>
          <w:kern w:val="0"/>
          <w:sz w:val="44"/>
          <w:szCs w:val="44"/>
        </w:rPr>
      </w:pPr>
      <w:r w:rsidRPr="006202A5">
        <w:rPr>
          <w:rFonts w:ascii="方正小标宋简体" w:eastAsia="方正小标宋简体" w:hAnsi="楷体" w:cs="楷体" w:hint="eastAsia"/>
          <w:color w:val="000000" w:themeColor="text1"/>
          <w:kern w:val="0"/>
          <w:sz w:val="44"/>
          <w:szCs w:val="44"/>
        </w:rPr>
        <w:t>“诗教中国”诗词讲解大赛方案</w:t>
      </w:r>
    </w:p>
    <w:p w:rsidR="00D97886" w:rsidRPr="006202A5" w:rsidRDefault="00D97886" w:rsidP="0008116A">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color w:val="000000" w:themeColor="text1"/>
          <w:kern w:val="0"/>
          <w:sz w:val="32"/>
          <w:szCs w:val="32"/>
        </w:rPr>
      </w:pP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color w:val="000000" w:themeColor="text1"/>
          <w:kern w:val="0"/>
          <w:sz w:val="32"/>
          <w:szCs w:val="32"/>
        </w:rPr>
      </w:pPr>
      <w:r w:rsidRPr="006202A5">
        <w:rPr>
          <w:rFonts w:ascii="仿宋_GB2312" w:eastAsia="仿宋_GB2312" w:hAnsi="楷体" w:cs="楷体" w:hint="eastAsia"/>
          <w:color w:val="000000" w:themeColor="text1"/>
          <w:kern w:val="0"/>
          <w:sz w:val="32"/>
          <w:szCs w:val="32"/>
        </w:rPr>
        <w:t>为传承弘扬中华优秀传统文化，深入挖掘中华经典诗词中所蕴含的民族正气、爱国情怀、道德品质和艺术魅力，引领诗词教育发展，弘扬时代精神，北京市教委、语委将举办“诗教中国”诗词讲解大赛，并推荐优秀作品入围教育部、国家语委第四届中华经典诵写讲大赛。实施方案如下：</w:t>
      </w: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黑体" w:eastAsia="黑体" w:hAnsi="黑体" w:cs="楷体"/>
          <w:color w:val="000000" w:themeColor="text1"/>
          <w:kern w:val="0"/>
          <w:sz w:val="32"/>
          <w:szCs w:val="32"/>
        </w:rPr>
      </w:pPr>
      <w:r w:rsidRPr="006202A5">
        <w:rPr>
          <w:rFonts w:ascii="黑体" w:eastAsia="黑体" w:hAnsi="黑体" w:cs="楷体" w:hint="eastAsia"/>
          <w:color w:val="000000" w:themeColor="text1"/>
          <w:kern w:val="0"/>
          <w:sz w:val="32"/>
          <w:szCs w:val="32"/>
        </w:rPr>
        <w:t>一、参赛对象与组别</w:t>
      </w: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color w:val="000000" w:themeColor="text1"/>
          <w:kern w:val="0"/>
          <w:sz w:val="32"/>
          <w:szCs w:val="32"/>
        </w:rPr>
      </w:pPr>
      <w:r w:rsidRPr="006202A5">
        <w:rPr>
          <w:rFonts w:ascii="仿宋_GB2312" w:eastAsia="仿宋_GB2312" w:hAnsi="楷体" w:cs="楷体" w:hint="eastAsia"/>
          <w:color w:val="000000" w:themeColor="text1"/>
          <w:kern w:val="0"/>
          <w:sz w:val="32"/>
          <w:szCs w:val="32"/>
        </w:rPr>
        <w:t>参赛对象为北京大中小学校在职教师、在校大学生及留学生。</w:t>
      </w: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color w:val="000000" w:themeColor="text1"/>
          <w:kern w:val="0"/>
          <w:sz w:val="32"/>
          <w:szCs w:val="32"/>
        </w:rPr>
      </w:pPr>
      <w:r w:rsidRPr="006202A5">
        <w:rPr>
          <w:rFonts w:ascii="仿宋_GB2312" w:eastAsia="仿宋_GB2312" w:hAnsi="楷体" w:cs="楷体" w:hint="eastAsia"/>
          <w:color w:val="000000" w:themeColor="text1"/>
          <w:kern w:val="0"/>
          <w:sz w:val="32"/>
          <w:szCs w:val="32"/>
        </w:rPr>
        <w:t>分为小学教师组、中学教师组（含中职教师）、大学教师组（含高职教师）、大学生组（含高职学生、研究生）、留学生组，共5个组别。</w:t>
      </w: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黑体" w:eastAsia="黑体" w:hAnsi="黑体" w:cs="楷体"/>
          <w:color w:val="000000" w:themeColor="text1"/>
          <w:kern w:val="0"/>
          <w:sz w:val="32"/>
          <w:szCs w:val="32"/>
        </w:rPr>
      </w:pPr>
      <w:r w:rsidRPr="006202A5">
        <w:rPr>
          <w:rFonts w:ascii="黑体" w:eastAsia="黑体" w:hAnsi="黑体" w:cs="楷体" w:hint="eastAsia"/>
          <w:color w:val="000000" w:themeColor="text1"/>
          <w:kern w:val="0"/>
          <w:sz w:val="32"/>
          <w:szCs w:val="32"/>
        </w:rPr>
        <w:t>二、参赛要求</w:t>
      </w: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楷体_GB2312" w:eastAsia="楷体_GB2312" w:hAnsi="楷体" w:cs="楷体"/>
          <w:color w:val="000000" w:themeColor="text1"/>
          <w:kern w:val="0"/>
          <w:sz w:val="32"/>
          <w:szCs w:val="32"/>
        </w:rPr>
      </w:pPr>
      <w:r w:rsidRPr="006202A5">
        <w:rPr>
          <w:rFonts w:ascii="楷体_GB2312" w:eastAsia="楷体_GB2312" w:hAnsi="楷体" w:cs="楷体" w:hint="eastAsia"/>
          <w:color w:val="000000" w:themeColor="text1"/>
          <w:kern w:val="0"/>
          <w:sz w:val="32"/>
          <w:szCs w:val="32"/>
        </w:rPr>
        <w:t>（一）内容要求</w:t>
      </w: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color w:val="000000" w:themeColor="text1"/>
          <w:kern w:val="0"/>
          <w:sz w:val="32"/>
          <w:szCs w:val="32"/>
        </w:rPr>
      </w:pPr>
      <w:r w:rsidRPr="006202A5">
        <w:rPr>
          <w:rFonts w:ascii="仿宋_GB2312" w:eastAsia="仿宋_GB2312" w:hAnsi="楷体" w:cs="楷体" w:hint="eastAsia"/>
          <w:color w:val="000000" w:themeColor="text1"/>
          <w:kern w:val="0"/>
          <w:sz w:val="32"/>
          <w:szCs w:val="32"/>
        </w:rPr>
        <w:t>讲解须使用国家通用语言文字。如讲解中有特殊需要，可适当使用方言、少数民族语言文字和繁体字等，但不作为作品表达的主要形式。</w:t>
      </w: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color w:val="000000" w:themeColor="text1"/>
          <w:kern w:val="0"/>
          <w:sz w:val="32"/>
          <w:szCs w:val="32"/>
        </w:rPr>
      </w:pPr>
      <w:r w:rsidRPr="006202A5">
        <w:rPr>
          <w:rFonts w:ascii="仿宋_GB2312" w:eastAsia="仿宋_GB2312" w:hAnsi="楷体" w:cs="楷体" w:hint="eastAsia"/>
          <w:color w:val="000000" w:themeColor="text1"/>
          <w:kern w:val="0"/>
          <w:sz w:val="32"/>
          <w:szCs w:val="32"/>
        </w:rPr>
        <w:t>讲解内容应为教育部统编版中小学语文教材或列入普通高等教育国家级规划教材的大学语文教材中的一首古典诗词作品。</w:t>
      </w: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color w:val="000000" w:themeColor="text1"/>
          <w:kern w:val="0"/>
          <w:sz w:val="32"/>
          <w:szCs w:val="32"/>
        </w:rPr>
      </w:pPr>
      <w:r w:rsidRPr="006202A5">
        <w:rPr>
          <w:rFonts w:ascii="仿宋_GB2312" w:eastAsia="仿宋_GB2312" w:hAnsi="楷体" w:cs="楷体" w:hint="eastAsia"/>
          <w:color w:val="000000" w:themeColor="text1"/>
          <w:kern w:val="0"/>
          <w:sz w:val="32"/>
          <w:szCs w:val="32"/>
        </w:rPr>
        <w:t>参赛教师应按照课堂教学相关要求，遵循古典诗词教育基本规律和学术规范，录制以诗词教学为主要内容的微课视频。</w:t>
      </w: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color w:val="000000" w:themeColor="text1"/>
          <w:kern w:val="0"/>
          <w:sz w:val="32"/>
          <w:szCs w:val="32"/>
        </w:rPr>
      </w:pPr>
      <w:r w:rsidRPr="006202A5">
        <w:rPr>
          <w:rFonts w:ascii="仿宋_GB2312" w:eastAsia="仿宋_GB2312" w:hAnsi="楷体" w:cs="楷体" w:hint="eastAsia"/>
          <w:color w:val="000000" w:themeColor="text1"/>
          <w:kern w:val="0"/>
          <w:sz w:val="32"/>
          <w:szCs w:val="32"/>
        </w:rPr>
        <w:t>参赛大学生及留学生结合个人生活经验与感受，讲解诗词作品，并阐述诗词的意义与价值，使用多媒体及其他创新形式录制讲解视频。</w:t>
      </w: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楷体_GB2312" w:eastAsia="楷体_GB2312" w:hAnsi="楷体" w:cs="楷体"/>
          <w:color w:val="000000" w:themeColor="text1"/>
          <w:kern w:val="0"/>
          <w:sz w:val="32"/>
          <w:szCs w:val="32"/>
        </w:rPr>
      </w:pPr>
      <w:r w:rsidRPr="006202A5">
        <w:rPr>
          <w:rFonts w:ascii="楷体_GB2312" w:eastAsia="楷体_GB2312" w:hAnsi="楷体" w:cs="楷体" w:hint="eastAsia"/>
          <w:color w:val="000000" w:themeColor="text1"/>
          <w:kern w:val="0"/>
          <w:sz w:val="32"/>
          <w:szCs w:val="32"/>
        </w:rPr>
        <w:t>（二）形式要求</w:t>
      </w: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color w:val="000000" w:themeColor="text1"/>
          <w:kern w:val="0"/>
          <w:sz w:val="32"/>
          <w:szCs w:val="32"/>
        </w:rPr>
      </w:pPr>
      <w:r w:rsidRPr="006202A5">
        <w:rPr>
          <w:rFonts w:ascii="仿宋_GB2312" w:eastAsia="仿宋_GB2312" w:hAnsi="楷体" w:cs="楷体" w:hint="eastAsia"/>
          <w:color w:val="000000" w:themeColor="text1"/>
          <w:kern w:val="0"/>
          <w:sz w:val="32"/>
          <w:szCs w:val="32"/>
        </w:rPr>
        <w:t>参赛作品要求为2022年新录制创作的视频，横屏拍摄，格式为MP4，长度5—8分钟，清晰度不低于720P，大小不超过700MB，图像、声音清晰，不抖动、无噪音，参赛者须出镜。</w:t>
      </w: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color w:val="000000" w:themeColor="text1"/>
          <w:kern w:val="0"/>
          <w:sz w:val="32"/>
          <w:szCs w:val="32"/>
        </w:rPr>
      </w:pPr>
      <w:r w:rsidRPr="006202A5">
        <w:rPr>
          <w:rFonts w:ascii="仿宋_GB2312" w:eastAsia="仿宋_GB2312" w:hAnsi="楷体" w:cs="楷体" w:hint="eastAsia"/>
          <w:color w:val="000000" w:themeColor="text1"/>
          <w:kern w:val="0"/>
          <w:sz w:val="32"/>
          <w:szCs w:val="32"/>
        </w:rPr>
        <w:t>视频开头须注明诗词作品名称和作者、参赛者姓名、单位、组别等信息，此内容须与赛事平台填报信息一致。作品进入评审阶段后，相关信息不予更改。</w:t>
      </w: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楷体_GB2312" w:eastAsia="楷体_GB2312" w:hAnsi="楷体" w:cs="楷体"/>
          <w:color w:val="000000" w:themeColor="text1"/>
          <w:kern w:val="0"/>
          <w:sz w:val="32"/>
          <w:szCs w:val="32"/>
        </w:rPr>
      </w:pPr>
      <w:r w:rsidRPr="006202A5">
        <w:rPr>
          <w:rFonts w:ascii="楷体_GB2312" w:eastAsia="楷体_GB2312" w:hAnsi="楷体" w:cs="楷体" w:hint="eastAsia"/>
          <w:color w:val="000000" w:themeColor="text1"/>
          <w:kern w:val="0"/>
          <w:sz w:val="32"/>
          <w:szCs w:val="32"/>
        </w:rPr>
        <w:t>（三）其他要求</w:t>
      </w: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color w:val="000000" w:themeColor="text1"/>
          <w:kern w:val="0"/>
          <w:sz w:val="32"/>
          <w:szCs w:val="32"/>
        </w:rPr>
      </w:pPr>
      <w:r w:rsidRPr="006202A5">
        <w:rPr>
          <w:rFonts w:ascii="仿宋_GB2312" w:eastAsia="仿宋_GB2312" w:hAnsi="楷体" w:cs="楷体" w:hint="eastAsia"/>
          <w:color w:val="000000" w:themeColor="text1"/>
          <w:kern w:val="0"/>
          <w:sz w:val="32"/>
          <w:szCs w:val="32"/>
        </w:rPr>
        <w:t>每人限报1件作品，限报1名指导教师。同一作品的参赛者不得同时署名该作品的指导教师。</w:t>
      </w: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黑体" w:eastAsia="黑体" w:hAnsi="黑体" w:cs="楷体"/>
          <w:color w:val="000000" w:themeColor="text1"/>
          <w:kern w:val="0"/>
          <w:sz w:val="32"/>
          <w:szCs w:val="32"/>
        </w:rPr>
      </w:pPr>
      <w:r w:rsidRPr="006202A5">
        <w:rPr>
          <w:rFonts w:ascii="黑体" w:eastAsia="黑体" w:hAnsi="黑体" w:cs="楷体" w:hint="eastAsia"/>
          <w:color w:val="000000" w:themeColor="text1"/>
          <w:kern w:val="0"/>
          <w:sz w:val="32"/>
          <w:szCs w:val="32"/>
        </w:rPr>
        <w:t>三、赛程安排</w:t>
      </w: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楷体_GB2312" w:eastAsia="楷体_GB2312" w:hAnsi="楷体" w:cs="楷体"/>
          <w:color w:val="000000" w:themeColor="text1"/>
          <w:kern w:val="0"/>
          <w:sz w:val="32"/>
          <w:szCs w:val="32"/>
        </w:rPr>
      </w:pPr>
      <w:r w:rsidRPr="006202A5">
        <w:rPr>
          <w:rFonts w:ascii="楷体_GB2312" w:eastAsia="楷体_GB2312" w:hAnsi="楷体" w:cs="楷体" w:hint="eastAsia"/>
          <w:color w:val="000000" w:themeColor="text1"/>
          <w:kern w:val="0"/>
          <w:sz w:val="32"/>
          <w:szCs w:val="32"/>
        </w:rPr>
        <w:t>（一）准备、报名、预赛与提交作品汇总表</w:t>
      </w: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color w:val="000000" w:themeColor="text1"/>
          <w:kern w:val="0"/>
          <w:sz w:val="32"/>
          <w:szCs w:val="32"/>
        </w:rPr>
      </w:pPr>
      <w:r w:rsidRPr="006202A5">
        <w:rPr>
          <w:rFonts w:ascii="仿宋_GB2312" w:eastAsia="仿宋_GB2312" w:hAnsi="楷体" w:cs="楷体" w:hint="eastAsia"/>
          <w:color w:val="000000" w:themeColor="text1"/>
          <w:kern w:val="0"/>
          <w:sz w:val="32"/>
          <w:szCs w:val="32"/>
        </w:rPr>
        <w:t>1.诗词讲解专题知识讲座</w:t>
      </w: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color w:val="000000" w:themeColor="text1"/>
          <w:kern w:val="0"/>
          <w:sz w:val="32"/>
          <w:szCs w:val="32"/>
        </w:rPr>
      </w:pPr>
      <w:r w:rsidRPr="006202A5">
        <w:rPr>
          <w:rFonts w:ascii="仿宋_GB2312" w:eastAsia="仿宋_GB2312" w:hAnsi="楷体" w:cs="楷体" w:hint="eastAsia"/>
          <w:color w:val="000000" w:themeColor="text1"/>
          <w:kern w:val="0"/>
          <w:sz w:val="32"/>
          <w:szCs w:val="32"/>
        </w:rPr>
        <w:t>各区教委、语委和各高校以及专业学会，通过新媒体方式大力宣传、广泛动员，保障赛事工作有序开展。</w:t>
      </w: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color w:val="000000" w:themeColor="text1"/>
          <w:kern w:val="0"/>
          <w:sz w:val="32"/>
          <w:szCs w:val="32"/>
        </w:rPr>
      </w:pPr>
      <w:r w:rsidRPr="006202A5">
        <w:rPr>
          <w:rFonts w:ascii="仿宋_GB2312" w:eastAsia="仿宋_GB2312" w:hAnsi="楷体" w:cs="楷体" w:hint="eastAsia"/>
          <w:color w:val="000000" w:themeColor="text1"/>
          <w:kern w:val="0"/>
          <w:sz w:val="32"/>
          <w:szCs w:val="32"/>
        </w:rPr>
        <w:t>4月中旬开始，邀请诗词名家、专业教师分期分批举行专题讲座，对参赛者进行辅导（具体安排及时间另行通知）。讲座分在线讲座和现场讲座（现场专题讲座根据疫情防控工作需要适时予以调整）。</w:t>
      </w: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color w:val="000000" w:themeColor="text1"/>
          <w:kern w:val="0"/>
          <w:sz w:val="32"/>
          <w:szCs w:val="32"/>
        </w:rPr>
      </w:pPr>
      <w:r w:rsidRPr="006202A5">
        <w:rPr>
          <w:rFonts w:ascii="仿宋_GB2312" w:eastAsia="仿宋_GB2312" w:hAnsi="楷体" w:cs="楷体" w:hint="eastAsia"/>
          <w:color w:val="000000" w:themeColor="text1"/>
          <w:kern w:val="0"/>
          <w:sz w:val="32"/>
          <w:szCs w:val="32"/>
        </w:rPr>
        <w:t>2.报名与在线测试</w:t>
      </w: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color w:val="000000" w:themeColor="text1"/>
          <w:kern w:val="0"/>
          <w:sz w:val="32"/>
          <w:szCs w:val="32"/>
        </w:rPr>
      </w:pPr>
      <w:r w:rsidRPr="006202A5">
        <w:rPr>
          <w:rFonts w:ascii="仿宋_GB2312" w:eastAsia="仿宋_GB2312" w:hAnsi="楷体" w:cs="楷体" w:hint="eastAsia"/>
          <w:color w:val="000000" w:themeColor="text1"/>
          <w:kern w:val="0"/>
          <w:sz w:val="32"/>
          <w:szCs w:val="32"/>
        </w:rPr>
        <w:t>各区、各高校组织参赛者于6月10日前登录中华经典诵写讲大赛网站（www.jingdiansxj.cn），进入“诗教中国”诗词讲解专区，按照参赛指引自主完成报名，并参加诗词经典素养在线测试。测试可进行3次（以正式提交为准），系统确定最高分为最终成绩，完成测试后提交参赛作品。</w:t>
      </w: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color w:val="000000" w:themeColor="text1"/>
          <w:kern w:val="0"/>
          <w:sz w:val="32"/>
          <w:szCs w:val="32"/>
        </w:rPr>
      </w:pPr>
      <w:r w:rsidRPr="006202A5">
        <w:rPr>
          <w:rFonts w:ascii="仿宋_GB2312" w:eastAsia="仿宋_GB2312" w:hAnsi="楷体" w:cs="楷体" w:hint="eastAsia"/>
          <w:color w:val="000000" w:themeColor="text1"/>
          <w:kern w:val="0"/>
          <w:sz w:val="32"/>
          <w:szCs w:val="32"/>
        </w:rPr>
        <w:t>3.预赛与提交作品汇总表</w:t>
      </w: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color w:val="000000" w:themeColor="text1"/>
          <w:kern w:val="0"/>
          <w:sz w:val="32"/>
          <w:szCs w:val="32"/>
        </w:rPr>
      </w:pPr>
      <w:r w:rsidRPr="006202A5">
        <w:rPr>
          <w:rFonts w:ascii="仿宋_GB2312" w:eastAsia="仿宋_GB2312" w:hAnsi="楷体" w:cs="楷体" w:hint="eastAsia"/>
          <w:color w:val="000000" w:themeColor="text1"/>
          <w:kern w:val="0"/>
          <w:sz w:val="32"/>
          <w:szCs w:val="32"/>
        </w:rPr>
        <w:t>各区、各高校自行组织本区、校预赛评审。6月20日前，各区、各高校报送经预赛后参加市级评审的推荐作品汇总表（见附件6）电子版（EXCEL表格）及加盖公章扫描版（PDF格式）至邮箱jdsdgc@sina.com，邮件标题为“区（高校）+诗词讲解推荐作品汇总表”。邮件标题名称与文件名称一致（确定系统填报信息一致）。</w:t>
      </w: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color w:val="000000" w:themeColor="text1"/>
          <w:kern w:val="0"/>
          <w:sz w:val="32"/>
          <w:szCs w:val="32"/>
        </w:rPr>
      </w:pPr>
      <w:r w:rsidRPr="006202A5">
        <w:rPr>
          <w:rFonts w:ascii="仿宋_GB2312" w:eastAsia="仿宋_GB2312" w:hAnsi="楷体" w:cs="楷体" w:hint="eastAsia"/>
          <w:color w:val="000000" w:themeColor="text1"/>
          <w:kern w:val="0"/>
          <w:sz w:val="32"/>
          <w:szCs w:val="32"/>
        </w:rPr>
        <w:t>各区每组别推荐作品不超过本区相应组别参赛作品的20%；各高校每组别推荐作品不得超过15个。</w:t>
      </w: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楷体_GB2312" w:eastAsia="楷体_GB2312" w:hAnsi="楷体" w:cs="楷体"/>
          <w:color w:val="000000" w:themeColor="text1"/>
          <w:kern w:val="0"/>
          <w:sz w:val="32"/>
          <w:szCs w:val="32"/>
        </w:rPr>
      </w:pPr>
      <w:r w:rsidRPr="006202A5">
        <w:rPr>
          <w:rFonts w:ascii="楷体_GB2312" w:eastAsia="楷体_GB2312" w:hAnsi="楷体" w:cs="楷体" w:hint="eastAsia"/>
          <w:color w:val="000000" w:themeColor="text1"/>
          <w:kern w:val="0"/>
          <w:sz w:val="32"/>
          <w:szCs w:val="32"/>
        </w:rPr>
        <w:t>（二）市级评审</w:t>
      </w: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color w:val="000000" w:themeColor="text1"/>
          <w:kern w:val="0"/>
          <w:sz w:val="32"/>
          <w:szCs w:val="32"/>
        </w:rPr>
      </w:pPr>
      <w:r w:rsidRPr="006202A5">
        <w:rPr>
          <w:rFonts w:ascii="仿宋_GB2312" w:eastAsia="仿宋_GB2312" w:hAnsi="楷体" w:cs="楷体" w:hint="eastAsia"/>
          <w:color w:val="000000" w:themeColor="text1"/>
          <w:kern w:val="0"/>
          <w:sz w:val="32"/>
          <w:szCs w:val="32"/>
        </w:rPr>
        <w:t>组委会组织专家评审，每组别评选出一、二、三等奖和优秀奖，同时设优秀组织奖、指导教师奖。</w:t>
      </w: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楷体_GB2312" w:eastAsia="楷体_GB2312" w:hAnsi="楷体" w:cs="楷体"/>
          <w:color w:val="000000" w:themeColor="text1"/>
          <w:kern w:val="0"/>
          <w:sz w:val="32"/>
          <w:szCs w:val="32"/>
        </w:rPr>
      </w:pPr>
      <w:r w:rsidRPr="006202A5">
        <w:rPr>
          <w:rFonts w:ascii="楷体_GB2312" w:eastAsia="楷体_GB2312" w:hAnsi="楷体" w:cs="楷体" w:hint="eastAsia"/>
          <w:color w:val="000000" w:themeColor="text1"/>
          <w:kern w:val="0"/>
          <w:sz w:val="32"/>
          <w:szCs w:val="32"/>
        </w:rPr>
        <w:t>（三）入围全国赛事作品推荐</w:t>
      </w:r>
    </w:p>
    <w:p w:rsidR="00D97886" w:rsidRPr="006202A5" w:rsidRDefault="00F26622" w:rsidP="0008116A">
      <w:pPr>
        <w:shd w:val="clear" w:color="auto" w:fill="FFFFFF"/>
        <w:overflowPunct w:val="0"/>
        <w:autoSpaceDE w:val="0"/>
        <w:autoSpaceDN w:val="0"/>
        <w:adjustRightInd w:val="0"/>
        <w:snapToGrid w:val="0"/>
        <w:spacing w:line="540" w:lineRule="exact"/>
        <w:ind w:firstLineChars="200" w:firstLine="640"/>
        <w:rPr>
          <w:rFonts w:ascii="仿宋_GB2312" w:eastAsia="仿宋_GB2312" w:hAnsi="楷体" w:cs="楷体"/>
          <w:color w:val="000000" w:themeColor="text1"/>
          <w:kern w:val="0"/>
          <w:sz w:val="32"/>
          <w:szCs w:val="32"/>
        </w:rPr>
      </w:pPr>
      <w:r w:rsidRPr="006202A5">
        <w:rPr>
          <w:rFonts w:ascii="仿宋_GB2312" w:eastAsia="仿宋_GB2312" w:hAnsi="楷体" w:cs="楷体" w:hint="eastAsia"/>
          <w:color w:val="000000" w:themeColor="text1"/>
          <w:kern w:val="0"/>
          <w:sz w:val="32"/>
          <w:szCs w:val="32"/>
        </w:rPr>
        <w:t>8月15日前，组委会推荐入围全国赛的作品。</w:t>
      </w:r>
    </w:p>
    <w:p w:rsidR="00D97886" w:rsidRPr="0008116A" w:rsidRDefault="00F26622" w:rsidP="0008116A">
      <w:pPr>
        <w:shd w:val="clear" w:color="auto" w:fill="FFFFFF"/>
        <w:overflowPunct w:val="0"/>
        <w:autoSpaceDE w:val="0"/>
        <w:autoSpaceDN w:val="0"/>
        <w:adjustRightInd w:val="0"/>
        <w:snapToGrid w:val="0"/>
        <w:spacing w:line="540" w:lineRule="exact"/>
        <w:ind w:firstLineChars="200" w:firstLine="640"/>
        <w:rPr>
          <w:rFonts w:ascii="楷体_GB2312" w:eastAsia="楷体_GB2312" w:hAnsi="楷体" w:cs="楷体"/>
          <w:color w:val="000000" w:themeColor="text1"/>
          <w:kern w:val="0"/>
          <w:sz w:val="32"/>
          <w:szCs w:val="32"/>
        </w:rPr>
      </w:pPr>
      <w:r w:rsidRPr="0008116A">
        <w:rPr>
          <w:rFonts w:ascii="楷体_GB2312" w:eastAsia="楷体_GB2312" w:hAnsi="楷体" w:cs="楷体" w:hint="eastAsia"/>
          <w:color w:val="000000" w:themeColor="text1"/>
          <w:kern w:val="0"/>
          <w:sz w:val="32"/>
          <w:szCs w:val="32"/>
        </w:rPr>
        <w:br w:type="page"/>
      </w:r>
    </w:p>
    <w:p w:rsidR="00D97886" w:rsidRDefault="00F26622">
      <w:pPr>
        <w:overflowPunct w:val="0"/>
        <w:autoSpaceDE w:val="0"/>
        <w:autoSpaceDN w:val="0"/>
        <w:adjustRightInd w:val="0"/>
        <w:snapToGrid w:val="0"/>
        <w:spacing w:line="560" w:lineRule="exact"/>
        <w:jc w:val="left"/>
        <w:rPr>
          <w:rFonts w:ascii="黑体" w:eastAsia="黑体" w:hAnsi="黑体" w:cs="黑体"/>
          <w:kern w:val="0"/>
          <w:sz w:val="32"/>
          <w:szCs w:val="32"/>
        </w:rPr>
      </w:pPr>
      <w:r>
        <w:rPr>
          <w:rFonts w:ascii="黑体" w:eastAsia="黑体" w:hAnsi="黑体" w:cs="黑体" w:hint="eastAsia"/>
          <w:kern w:val="0"/>
          <w:sz w:val="32"/>
          <w:szCs w:val="32"/>
        </w:rPr>
        <w:t>附件3</w:t>
      </w:r>
    </w:p>
    <w:p w:rsidR="00D97886" w:rsidRDefault="00F26622">
      <w:pPr>
        <w:overflowPunct w:val="0"/>
        <w:autoSpaceDE w:val="0"/>
        <w:autoSpaceDN w:val="0"/>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北京市中华经典诵读工程系列活动</w:t>
      </w:r>
    </w:p>
    <w:p w:rsidR="00D97886" w:rsidRDefault="00F26622">
      <w:pPr>
        <w:overflowPunct w:val="0"/>
        <w:autoSpaceDE w:val="0"/>
        <w:autoSpaceDN w:val="0"/>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“笔墨中国”汉字书写大赛方案</w:t>
      </w:r>
    </w:p>
    <w:p w:rsidR="00D97886" w:rsidRDefault="00D97886">
      <w:pPr>
        <w:overflowPunct w:val="0"/>
        <w:autoSpaceDE w:val="0"/>
        <w:autoSpaceDN w:val="0"/>
        <w:adjustRightInd w:val="0"/>
        <w:snapToGrid w:val="0"/>
        <w:spacing w:line="560" w:lineRule="exact"/>
        <w:jc w:val="center"/>
        <w:rPr>
          <w:rFonts w:ascii="仿宋_GB2312" w:eastAsia="仿宋_GB2312" w:hAnsi="仿宋_GB2312" w:cs="仿宋_GB2312"/>
          <w:sz w:val="44"/>
          <w:szCs w:val="44"/>
        </w:rPr>
      </w:pP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themeColor="text1"/>
          <w:sz w:val="32"/>
          <w:szCs w:val="32"/>
        </w:rPr>
        <w:t>汉字和以汉字为载体的中国书法是中华民族的文化瑰宝，是人类文明的宝贵财富。为激发社会大众特别是青少年对汉字书写的兴趣，提高规范使用汉字的意识和能力，传承弘扬中华优秀文化，</w:t>
      </w:r>
      <w:r>
        <w:rPr>
          <w:rFonts w:ascii="仿宋_GB2312" w:eastAsia="仿宋_GB2312" w:hAnsi="仿宋_GB2312" w:cs="仿宋_GB2312" w:hint="eastAsia"/>
          <w:kern w:val="0"/>
          <w:sz w:val="32"/>
          <w:szCs w:val="32"/>
        </w:rPr>
        <w:t>北京市教委、语委将举办</w:t>
      </w:r>
      <w:r>
        <w:rPr>
          <w:rFonts w:ascii="仿宋_GB2312" w:eastAsia="仿宋_GB2312" w:hAnsi="仿宋_GB2312" w:cs="仿宋_GB2312" w:hint="eastAsia"/>
          <w:color w:val="000000"/>
          <w:sz w:val="32"/>
          <w:szCs w:val="32"/>
        </w:rPr>
        <w:t>“笔墨中国”汉字书写大赛</w:t>
      </w:r>
      <w:r>
        <w:rPr>
          <w:rFonts w:ascii="仿宋_GB2312" w:eastAsia="仿宋_GB2312" w:hAnsi="仿宋_GB2312" w:cs="仿宋_GB2312" w:hint="eastAsia"/>
          <w:kern w:val="0"/>
          <w:sz w:val="32"/>
          <w:szCs w:val="32"/>
        </w:rPr>
        <w:t>，并推荐优秀作品入围</w:t>
      </w:r>
      <w:r>
        <w:rPr>
          <w:rFonts w:ascii="仿宋_GB2312" w:eastAsia="仿宋_GB2312" w:hAnsi="仿宋_GB2312" w:cs="仿宋_GB2312" w:hint="eastAsia"/>
          <w:spacing w:val="-4"/>
          <w:kern w:val="0"/>
          <w:sz w:val="32"/>
          <w:szCs w:val="32"/>
        </w:rPr>
        <w:t>教育部、国家语委第四届中华经典诵写讲大赛</w:t>
      </w:r>
      <w:r>
        <w:rPr>
          <w:rFonts w:ascii="仿宋_GB2312" w:eastAsia="仿宋_GB2312" w:hAnsi="仿宋_GB2312" w:cs="仿宋_GB2312" w:hint="eastAsia"/>
          <w:kern w:val="0"/>
          <w:sz w:val="32"/>
          <w:szCs w:val="32"/>
        </w:rPr>
        <w:t>。</w:t>
      </w:r>
      <w:r>
        <w:rPr>
          <w:rFonts w:ascii="仿宋_GB2312" w:eastAsia="仿宋_GB2312" w:hAnsi="仿宋_GB2312" w:cs="仿宋_GB2312" w:hint="eastAsia"/>
          <w:color w:val="000000"/>
          <w:sz w:val="32"/>
          <w:szCs w:val="32"/>
        </w:rPr>
        <w:t>实施方案如下：</w:t>
      </w:r>
    </w:p>
    <w:p w:rsidR="00D97886" w:rsidRDefault="00F26622">
      <w:pPr>
        <w:overflowPunct w:val="0"/>
        <w:autoSpaceDE w:val="0"/>
        <w:autoSpaceDN w:val="0"/>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一、参赛对象与组别</w:t>
      </w:r>
    </w:p>
    <w:p w:rsidR="00D97886" w:rsidRDefault="00F26622">
      <w:pPr>
        <w:shd w:val="clear" w:color="auto" w:fill="FFFFFF"/>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参赛对象为</w:t>
      </w:r>
      <w:r>
        <w:rPr>
          <w:rFonts w:ascii="仿宋_GB2312" w:eastAsia="仿宋_GB2312" w:hAnsi="仿宋_GB2312" w:cs="仿宋_GB2312" w:hint="eastAsia"/>
          <w:color w:val="000000" w:themeColor="text1"/>
          <w:kern w:val="0"/>
          <w:sz w:val="32"/>
          <w:szCs w:val="32"/>
        </w:rPr>
        <w:t>北京</w:t>
      </w:r>
      <w:r>
        <w:rPr>
          <w:rFonts w:ascii="仿宋_GB2312" w:eastAsia="仿宋_GB2312" w:hAnsi="仿宋_GB2312" w:cs="仿宋_GB2312" w:hint="eastAsia"/>
          <w:color w:val="000000" w:themeColor="text1"/>
          <w:sz w:val="32"/>
          <w:szCs w:val="32"/>
        </w:rPr>
        <w:t>大中小学校在校学生、在职教师及社会人员。</w:t>
      </w:r>
      <w:r>
        <w:rPr>
          <w:rFonts w:ascii="仿宋_GB2312" w:eastAsia="仿宋_GB2312" w:hAnsi="仿宋_GB2312" w:cs="仿宋_GB2312" w:hint="eastAsia"/>
          <w:sz w:val="32"/>
          <w:szCs w:val="32"/>
          <w:shd w:val="clear" w:color="auto" w:fill="FFFFFF"/>
        </w:rPr>
        <w:t>非在职教师（教育行政部门和培训</w:t>
      </w:r>
      <w:r>
        <w:rPr>
          <w:rFonts w:ascii="仿宋_GB2312" w:eastAsia="仿宋_GB2312" w:hAnsi="仿宋_GB2312" w:cs="仿宋_GB2312" w:hint="eastAsia"/>
          <w:sz w:val="32"/>
          <w:szCs w:val="32"/>
          <w:shd w:val="clear" w:color="auto" w:fill="FFFFFF"/>
          <w:lang w:eastAsia="zh-Hans"/>
        </w:rPr>
        <w:t>机构</w:t>
      </w:r>
      <w:r>
        <w:rPr>
          <w:rFonts w:ascii="仿宋_GB2312" w:eastAsia="仿宋_GB2312" w:hAnsi="仿宋_GB2312" w:cs="仿宋_GB2312" w:hint="eastAsia"/>
          <w:sz w:val="32"/>
          <w:szCs w:val="32"/>
          <w:shd w:val="clear" w:color="auto" w:fill="FFFFFF"/>
        </w:rPr>
        <w:t>的教师）</w:t>
      </w:r>
      <w:r>
        <w:rPr>
          <w:rFonts w:ascii="仿宋_GB2312" w:eastAsia="仿宋_GB2312" w:hAnsi="仿宋_GB2312" w:cs="仿宋_GB2312" w:hint="eastAsia"/>
          <w:sz w:val="32"/>
          <w:szCs w:val="32"/>
          <w:shd w:val="clear" w:color="auto" w:fill="FFFFFF"/>
          <w:lang w:eastAsia="zh-Hans"/>
        </w:rPr>
        <w:t>进入</w:t>
      </w:r>
      <w:r>
        <w:rPr>
          <w:rFonts w:ascii="仿宋_GB2312" w:eastAsia="仿宋_GB2312" w:hAnsi="仿宋_GB2312" w:cs="仿宋_GB2312" w:hint="eastAsia"/>
          <w:sz w:val="32"/>
          <w:szCs w:val="32"/>
          <w:shd w:val="clear" w:color="auto" w:fill="FFFFFF"/>
        </w:rPr>
        <w:t>社会人员组报名参赛。</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设硬笔和毛笔两个类别，每个类别分为小学生组、中学生组（含中职学生）、大学生组（含高职学生、研究生、留学生）、教师组（含幼儿园在职教师）及社会人员组，共10个组别。</w:t>
      </w:r>
    </w:p>
    <w:p w:rsidR="00D97886" w:rsidRDefault="00F26622">
      <w:pPr>
        <w:overflowPunct w:val="0"/>
        <w:autoSpaceDE w:val="0"/>
        <w:autoSpaceDN w:val="0"/>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二、参赛要求</w:t>
      </w:r>
    </w:p>
    <w:p w:rsidR="00D97886" w:rsidRPr="0008116A" w:rsidRDefault="00F26622">
      <w:pPr>
        <w:overflowPunct w:val="0"/>
        <w:autoSpaceDE w:val="0"/>
        <w:autoSpaceDN w:val="0"/>
        <w:adjustRightInd w:val="0"/>
        <w:snapToGrid w:val="0"/>
        <w:spacing w:line="560" w:lineRule="exact"/>
        <w:ind w:firstLineChars="200" w:firstLine="640"/>
        <w:rPr>
          <w:rFonts w:ascii="楷体_GB2312" w:eastAsia="楷体_GB2312" w:hAnsi="楷体" w:cs="楷体"/>
          <w:b/>
          <w:bCs/>
          <w:color w:val="000000" w:themeColor="text1"/>
          <w:kern w:val="0"/>
          <w:sz w:val="32"/>
        </w:rPr>
      </w:pPr>
      <w:r w:rsidRPr="0008116A">
        <w:rPr>
          <w:rFonts w:ascii="楷体_GB2312" w:eastAsia="楷体_GB2312" w:hAnsi="楷体" w:cs="楷体" w:hint="eastAsia"/>
          <w:color w:val="000000" w:themeColor="text1"/>
          <w:kern w:val="0"/>
          <w:sz w:val="32"/>
        </w:rPr>
        <w:t>（一）内容要求</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体现中华优秀文化、爱国情怀以及反映积极向上时代精神的古今诗文、楹联、词语、名言警句等。当代内容应以正式出版或主流媒体公开发表为准；</w:t>
      </w:r>
      <w:r>
        <w:rPr>
          <w:rFonts w:ascii="仿宋_GB2312" w:eastAsia="仿宋_GB2312" w:hAnsi="仿宋_GB2312" w:cs="仿宋_GB2312" w:hint="eastAsia"/>
          <w:color w:val="000000" w:themeColor="text1"/>
          <w:sz w:val="32"/>
          <w:szCs w:val="32"/>
          <w:lang w:eastAsia="zh-Hans"/>
        </w:rPr>
        <w:t>国外作品和自创作品不纳入大赛评审范围</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lang w:eastAsia="zh-Hans"/>
        </w:rPr>
        <w:t>作品</w:t>
      </w:r>
      <w:r>
        <w:rPr>
          <w:rFonts w:ascii="仿宋_GB2312" w:eastAsia="仿宋_GB2312" w:hAnsi="仿宋_GB2312" w:cs="仿宋_GB2312" w:hint="eastAsia"/>
          <w:color w:val="000000" w:themeColor="text1"/>
          <w:sz w:val="32"/>
          <w:szCs w:val="32"/>
        </w:rPr>
        <w:t>内容主题须相对完整。</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sz w:val="32"/>
          <w:szCs w:val="32"/>
        </w:rPr>
        <w:t>硬笔类作品须使用规范汉字（以《通用规范汉字表》为依据），字体要求使用楷书或行书；毛笔类作品鼓励使用规范汉字，因艺术表达需要可使用繁体字及经典碑帖中所见的写法，字体不限（篆书、草书须附释文），但须通篇统一，尤其不得繁简混用。</w:t>
      </w:r>
    </w:p>
    <w:p w:rsidR="00D97886" w:rsidRPr="0008116A" w:rsidRDefault="00F26622">
      <w:pPr>
        <w:overflowPunct w:val="0"/>
        <w:autoSpaceDE w:val="0"/>
        <w:autoSpaceDN w:val="0"/>
        <w:adjustRightInd w:val="0"/>
        <w:snapToGrid w:val="0"/>
        <w:spacing w:line="560" w:lineRule="exact"/>
        <w:ind w:firstLineChars="200" w:firstLine="640"/>
        <w:rPr>
          <w:rFonts w:ascii="楷体_GB2312" w:eastAsia="楷体_GB2312" w:hAnsi="楷体" w:cs="楷体"/>
          <w:color w:val="000000" w:themeColor="text1"/>
          <w:kern w:val="0"/>
          <w:sz w:val="32"/>
        </w:rPr>
      </w:pPr>
      <w:r w:rsidRPr="0008116A">
        <w:rPr>
          <w:rFonts w:ascii="楷体_GB2312" w:eastAsia="楷体_GB2312" w:hAnsi="楷体" w:cs="楷体" w:hint="eastAsia"/>
          <w:color w:val="000000" w:themeColor="text1"/>
          <w:kern w:val="0"/>
          <w:sz w:val="32"/>
        </w:rPr>
        <w:t>（二）形式要求</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硬笔可使用铅笔（仅限小学一、二年级学生）、中性笔、钢笔、秀丽笔。硬笔类作品用纸规格不超过A3纸大小（29.7cm×42cm以内）。</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毛笔类作品用纸规格为四尺三裁至六尺整张宣纸（46cm×69cm—95cm×180cm），一律为竖式，不得托裱。手卷、册页等形式不在参赛范围之内。</w:t>
      </w:r>
    </w:p>
    <w:p w:rsidR="00D97886" w:rsidRDefault="00F26622">
      <w:pPr>
        <w:overflowPunct w:val="0"/>
        <w:autoSpaceDE w:val="0"/>
        <w:autoSpaceDN w:val="0"/>
        <w:adjustRightInd w:val="0"/>
        <w:snapToGrid w:val="0"/>
        <w:spacing w:line="560" w:lineRule="exact"/>
        <w:ind w:firstLineChars="200" w:firstLine="640"/>
        <w:rPr>
          <w:rFonts w:ascii="楷体" w:eastAsia="楷体" w:hAnsi="楷体" w:cs="楷体"/>
          <w:color w:val="000000" w:themeColor="text1"/>
          <w:kern w:val="0"/>
          <w:sz w:val="32"/>
        </w:rPr>
      </w:pPr>
      <w:r>
        <w:rPr>
          <w:rFonts w:ascii="楷体" w:eastAsia="楷体" w:hAnsi="楷体" w:cs="楷体" w:hint="eastAsia"/>
          <w:color w:val="000000" w:themeColor="text1"/>
          <w:kern w:val="0"/>
          <w:sz w:val="32"/>
        </w:rPr>
        <w:t>（三）提交要求</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参赛作品要求为2022年新创作的作品。硬笔类作品上传分辨率为300DPI以上的扫描图片，毛笔类作品上传高清照片，格式为JPG或JPEG，大小为2—10M，要求能体现作品整体效果与细节特点。</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参赛者需保存纸质作品及全身正面书写视频，若后期被推荐至全国赛事，需按要求提交。</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作品进入评审阶段后，相关信息不予更改。</w:t>
      </w:r>
    </w:p>
    <w:p w:rsidR="00D97886" w:rsidRDefault="00F26622">
      <w:pPr>
        <w:overflowPunct w:val="0"/>
        <w:autoSpaceDE w:val="0"/>
        <w:autoSpaceDN w:val="0"/>
        <w:adjustRightInd w:val="0"/>
        <w:snapToGrid w:val="0"/>
        <w:spacing w:line="560" w:lineRule="exact"/>
        <w:ind w:firstLine="641"/>
        <w:rPr>
          <w:rFonts w:ascii="楷体" w:eastAsia="楷体" w:hAnsi="楷体" w:cs="楷体"/>
          <w:color w:val="000000" w:themeColor="text1"/>
          <w:kern w:val="0"/>
          <w:sz w:val="32"/>
        </w:rPr>
      </w:pPr>
      <w:r>
        <w:rPr>
          <w:rFonts w:ascii="楷体" w:eastAsia="楷体" w:hAnsi="楷体" w:cs="楷体" w:hint="eastAsia"/>
          <w:color w:val="000000" w:themeColor="text1"/>
          <w:kern w:val="0"/>
          <w:sz w:val="32"/>
        </w:rPr>
        <w:t>（四）其他要求</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每人限报1件作品，限报1名指导教师。</w:t>
      </w:r>
      <w:r>
        <w:rPr>
          <w:rFonts w:ascii="仿宋_GB2312" w:eastAsia="仿宋_GB2312" w:hAnsi="仿宋_GB2312" w:cs="仿宋_GB2312" w:hint="eastAsia"/>
          <w:color w:val="000000" w:themeColor="text1"/>
          <w:sz w:val="32"/>
          <w:szCs w:val="32"/>
          <w:lang w:eastAsia="zh-Hans"/>
        </w:rPr>
        <w:t>填</w:t>
      </w:r>
      <w:r>
        <w:rPr>
          <w:rFonts w:ascii="仿宋_GB2312" w:eastAsia="仿宋_GB2312" w:hAnsi="仿宋_GB2312" w:cs="仿宋_GB2312" w:hint="eastAsia"/>
          <w:sz w:val="32"/>
          <w:szCs w:val="32"/>
          <w:shd w:val="clear" w:color="auto" w:fill="FFFFFF"/>
        </w:rPr>
        <w:t>报多</w:t>
      </w:r>
      <w:r>
        <w:rPr>
          <w:rFonts w:ascii="仿宋_GB2312" w:eastAsia="仿宋_GB2312" w:hAnsi="仿宋_GB2312" w:cs="仿宋_GB2312" w:hint="eastAsia"/>
          <w:sz w:val="32"/>
          <w:szCs w:val="32"/>
          <w:shd w:val="clear" w:color="auto" w:fill="FFFFFF"/>
          <w:lang w:eastAsia="zh-Hans"/>
        </w:rPr>
        <w:t>位指导教师的</w:t>
      </w:r>
      <w:r>
        <w:rPr>
          <w:rFonts w:ascii="仿宋_GB2312" w:eastAsia="仿宋_GB2312" w:hAnsi="仿宋_GB2312" w:cs="仿宋_GB2312" w:hint="eastAsia"/>
          <w:sz w:val="32"/>
          <w:szCs w:val="32"/>
          <w:shd w:val="clear" w:color="auto" w:fill="FFFFFF"/>
        </w:rPr>
        <w:t>，只取第一位，</w:t>
      </w:r>
      <w:r>
        <w:rPr>
          <w:rFonts w:ascii="仿宋_GB2312" w:eastAsia="仿宋_GB2312" w:hAnsi="仿宋_GB2312" w:cs="仿宋_GB2312" w:hint="eastAsia"/>
          <w:sz w:val="32"/>
          <w:szCs w:val="32"/>
          <w:shd w:val="clear" w:color="auto" w:fill="FFFFFF"/>
          <w:lang w:eastAsia="zh-Hans"/>
        </w:rPr>
        <w:t>且</w:t>
      </w:r>
      <w:r>
        <w:rPr>
          <w:rFonts w:ascii="仿宋_GB2312" w:eastAsia="仿宋_GB2312" w:hAnsi="仿宋_GB2312" w:cs="仿宋_GB2312" w:hint="eastAsia"/>
          <w:sz w:val="32"/>
          <w:szCs w:val="32"/>
          <w:shd w:val="clear" w:color="auto" w:fill="FFFFFF"/>
        </w:rPr>
        <w:t>填报后</w:t>
      </w:r>
      <w:r>
        <w:rPr>
          <w:rFonts w:ascii="仿宋_GB2312" w:eastAsia="仿宋_GB2312" w:hAnsi="仿宋_GB2312" w:cs="仿宋_GB2312" w:hint="eastAsia"/>
          <w:sz w:val="32"/>
          <w:szCs w:val="32"/>
          <w:shd w:val="clear" w:color="auto" w:fill="FFFFFF"/>
          <w:lang w:eastAsia="zh-Hans"/>
        </w:rPr>
        <w:t>不得</w:t>
      </w:r>
      <w:r>
        <w:rPr>
          <w:rFonts w:ascii="仿宋_GB2312" w:eastAsia="仿宋_GB2312" w:hAnsi="仿宋_GB2312" w:cs="仿宋_GB2312" w:hint="eastAsia"/>
          <w:sz w:val="32"/>
          <w:szCs w:val="32"/>
          <w:shd w:val="clear" w:color="auto" w:fill="FFFFFF"/>
        </w:rPr>
        <w:t>修改</w:t>
      </w:r>
      <w:r>
        <w:rPr>
          <w:rFonts w:ascii="仿宋_GB2312" w:eastAsia="仿宋_GB2312" w:hAnsi="仿宋_GB2312" w:cs="仿宋_GB2312" w:hint="eastAsia"/>
          <w:color w:val="000000" w:themeColor="text1"/>
          <w:sz w:val="32"/>
          <w:szCs w:val="32"/>
        </w:rPr>
        <w:t>。同一作品的参赛者不得同时署名该作品的指导教师。</w:t>
      </w:r>
    </w:p>
    <w:p w:rsidR="00D97886" w:rsidRDefault="00F26622">
      <w:pPr>
        <w:overflowPunct w:val="0"/>
        <w:autoSpaceDE w:val="0"/>
        <w:autoSpaceDN w:val="0"/>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三、赛程安排</w:t>
      </w:r>
    </w:p>
    <w:p w:rsidR="00D97886" w:rsidRDefault="00F26622">
      <w:pPr>
        <w:overflowPunct w:val="0"/>
        <w:autoSpaceDE w:val="0"/>
        <w:autoSpaceDN w:val="0"/>
        <w:adjustRightInd w:val="0"/>
        <w:snapToGrid w:val="0"/>
        <w:spacing w:line="560" w:lineRule="exact"/>
        <w:ind w:firstLine="641"/>
        <w:rPr>
          <w:rFonts w:ascii="楷体" w:eastAsia="楷体" w:hAnsi="楷体" w:cs="楷体"/>
          <w:color w:val="000000" w:themeColor="text1"/>
          <w:kern w:val="0"/>
          <w:sz w:val="32"/>
        </w:rPr>
      </w:pPr>
      <w:r>
        <w:rPr>
          <w:rFonts w:ascii="楷体" w:eastAsia="楷体" w:hAnsi="楷体" w:cs="楷体" w:hint="eastAsia"/>
          <w:color w:val="000000" w:themeColor="text1"/>
          <w:kern w:val="0"/>
          <w:sz w:val="32"/>
        </w:rPr>
        <w:t>（一）准备、报名、预赛与提交作品汇总表</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1.汉字专题知识讲座</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各区教委、语委和各高校以及专业学会，通过新媒体方式大力宣传、广泛动员，保障赛事工作有序开展。</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4月中旬后，邀请书法名家、专业教师举行专题讲座，对参赛者进行辅导（具体安排及时间另行通知）。讲座分在线讲座和现场讲座（现场专题讲座根据疫情防控工作需要适时予以调整）。</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2.报名与在线测试</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各区、各高校组织参赛者于7月1日</w:t>
      </w:r>
      <w:r>
        <w:rPr>
          <w:rFonts w:ascii="仿宋_GB2312" w:eastAsia="仿宋_GB2312" w:hAnsi="仿宋_GB2312" w:cs="仿宋_GB2312" w:hint="eastAsia"/>
          <w:sz w:val="32"/>
          <w:szCs w:val="32"/>
          <w:lang w:eastAsia="zh-Hans"/>
        </w:rPr>
        <w:t>前</w:t>
      </w:r>
      <w:r>
        <w:rPr>
          <w:rFonts w:ascii="仿宋_GB2312" w:eastAsia="仿宋_GB2312" w:hAnsi="仿宋_GB2312" w:cs="仿宋_GB2312" w:hint="eastAsia"/>
          <w:color w:val="000000" w:themeColor="text1"/>
          <w:sz w:val="32"/>
          <w:szCs w:val="32"/>
        </w:rPr>
        <w:t>登录中华经典诵写讲大赛网站（www.jingdiansxj.cn）笔墨中国，按照参赛指引自主完成报名，参加语言文字知识及书法常识在线测试。每人可测试3次（以正式提交为准），系统确定最高分为最终成绩，60分以上合格，合格者可提交参赛作品。</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3.预赛与提交作品汇总表</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各区、各高校自行组织本区、校预赛评审。</w:t>
      </w:r>
      <w:r>
        <w:rPr>
          <w:rFonts w:ascii="仿宋_GB2312" w:eastAsia="仿宋_GB2312" w:hAnsi="仿宋_GB2312" w:cs="仿宋_GB2312" w:hint="eastAsia"/>
          <w:sz w:val="32"/>
          <w:szCs w:val="32"/>
        </w:rPr>
        <w:t>7月10日前，各区、各高校向承办单位报送经预赛后参加市级</w:t>
      </w:r>
      <w:r>
        <w:rPr>
          <w:rFonts w:ascii="仿宋_GB2312" w:eastAsia="仿宋_GB2312" w:hAnsi="仿宋_GB2312" w:cs="仿宋_GB2312" w:hint="eastAsia"/>
          <w:sz w:val="32"/>
          <w:szCs w:val="32"/>
          <w:lang w:eastAsia="zh-Hans"/>
        </w:rPr>
        <w:t>评审</w:t>
      </w:r>
      <w:r>
        <w:rPr>
          <w:rFonts w:ascii="仿宋_GB2312" w:eastAsia="仿宋_GB2312" w:hAnsi="仿宋_GB2312" w:cs="仿宋_GB2312" w:hint="eastAsia"/>
          <w:sz w:val="32"/>
          <w:szCs w:val="32"/>
        </w:rPr>
        <w:t>的推荐作品登记表（见附件6）电子版（EXCEL表格）及加盖公章扫描版（PDF格式）至邮箱459934808@qq.com，邮件标题为“区（高校）+汉字书写推荐作品汇总表”。邮件标题名称与文件名称一致。</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highlight w:val="yellow"/>
        </w:rPr>
      </w:pPr>
      <w:bookmarkStart w:id="2" w:name="_Hlk68694757"/>
      <w:r>
        <w:rPr>
          <w:rFonts w:ascii="仿宋_GB2312" w:eastAsia="仿宋_GB2312" w:hAnsi="仿宋_GB2312" w:cs="仿宋_GB2312" w:hint="eastAsia"/>
          <w:sz w:val="32"/>
          <w:szCs w:val="32"/>
        </w:rPr>
        <w:t>各区每组推荐作品不超过该组参赛作品的20%（总数不超过300件）；各高校每组别推荐作品不得超过15件。</w:t>
      </w:r>
      <w:bookmarkEnd w:id="2"/>
    </w:p>
    <w:p w:rsidR="00D97886" w:rsidRPr="0008116A" w:rsidRDefault="00F26622">
      <w:pPr>
        <w:overflowPunct w:val="0"/>
        <w:autoSpaceDE w:val="0"/>
        <w:autoSpaceDN w:val="0"/>
        <w:adjustRightInd w:val="0"/>
        <w:snapToGrid w:val="0"/>
        <w:spacing w:line="560" w:lineRule="exact"/>
        <w:ind w:firstLine="641"/>
        <w:rPr>
          <w:rFonts w:ascii="楷体_GB2312" w:eastAsia="楷体_GB2312" w:hAnsi="楷体" w:cs="楷体"/>
          <w:color w:val="000000" w:themeColor="text1"/>
          <w:kern w:val="0"/>
          <w:sz w:val="32"/>
        </w:rPr>
      </w:pPr>
      <w:r w:rsidRPr="0008116A">
        <w:rPr>
          <w:rFonts w:ascii="楷体_GB2312" w:eastAsia="楷体_GB2312" w:hAnsi="楷体" w:cs="楷体" w:hint="eastAsia"/>
          <w:color w:val="000000" w:themeColor="text1"/>
          <w:kern w:val="0"/>
          <w:sz w:val="32"/>
        </w:rPr>
        <w:t>（二）市级评审</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组委会组织专家评审，每组别评选出一、二、三等奖和优秀奖，同时设优秀组织奖、指导教师奖。</w:t>
      </w:r>
    </w:p>
    <w:p w:rsidR="00D97886" w:rsidRPr="0008116A" w:rsidRDefault="00F26622">
      <w:pPr>
        <w:overflowPunct w:val="0"/>
        <w:autoSpaceDE w:val="0"/>
        <w:autoSpaceDN w:val="0"/>
        <w:adjustRightInd w:val="0"/>
        <w:snapToGrid w:val="0"/>
        <w:spacing w:line="560" w:lineRule="exact"/>
        <w:ind w:firstLine="641"/>
        <w:rPr>
          <w:rFonts w:ascii="楷体_GB2312" w:eastAsia="楷体_GB2312" w:hAnsi="楷体" w:cs="楷体"/>
          <w:color w:val="000000" w:themeColor="text1"/>
          <w:kern w:val="0"/>
          <w:sz w:val="32"/>
        </w:rPr>
      </w:pPr>
      <w:r w:rsidRPr="0008116A">
        <w:rPr>
          <w:rFonts w:ascii="楷体_GB2312" w:eastAsia="楷体_GB2312" w:hAnsi="楷体" w:cs="楷体" w:hint="eastAsia"/>
          <w:color w:val="000000" w:themeColor="text1"/>
          <w:kern w:val="0"/>
          <w:sz w:val="32"/>
        </w:rPr>
        <w:t>（三）入围全国赛事作品推荐</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8月20日前，</w:t>
      </w:r>
      <w:r>
        <w:rPr>
          <w:rFonts w:ascii="仿宋_GB2312" w:eastAsia="仿宋_GB2312" w:hAnsi="仿宋_GB2312" w:cs="仿宋_GB2312" w:hint="eastAsia"/>
          <w:sz w:val="32"/>
          <w:szCs w:val="32"/>
        </w:rPr>
        <w:t>组委会</w:t>
      </w:r>
      <w:r>
        <w:rPr>
          <w:rFonts w:ascii="仿宋_GB2312" w:eastAsia="仿宋_GB2312" w:hAnsi="仿宋_GB2312" w:cs="仿宋_GB2312" w:hint="eastAsia"/>
          <w:color w:val="000000" w:themeColor="text1"/>
          <w:sz w:val="32"/>
          <w:szCs w:val="32"/>
        </w:rPr>
        <w:t>推荐入围全国赛的作品。</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入围全国赛的参赛者按要求寄送纸质作品（纸质作品不予退还），并上传全身正面书写视频。</w:t>
      </w:r>
      <w:r>
        <w:rPr>
          <w:rFonts w:ascii="仿宋_GB2312" w:eastAsia="仿宋_GB2312" w:hAnsi="仿宋_GB2312" w:cs="仿宋_GB2312" w:hint="eastAsia"/>
          <w:sz w:val="32"/>
          <w:szCs w:val="32"/>
          <w:shd w:val="clear" w:color="auto" w:fill="FFFFFF"/>
        </w:rPr>
        <w:t>参赛者所寄原作必须是入围作品，</w:t>
      </w:r>
      <w:r>
        <w:rPr>
          <w:rFonts w:ascii="仿宋_GB2312" w:eastAsia="仿宋_GB2312" w:hAnsi="仿宋_GB2312" w:cs="仿宋_GB2312" w:hint="eastAsia"/>
          <w:sz w:val="32"/>
          <w:szCs w:val="32"/>
          <w:shd w:val="clear" w:color="auto" w:fill="FFFFFF"/>
          <w:lang w:eastAsia="zh-Hans"/>
        </w:rPr>
        <w:t>且</w:t>
      </w:r>
      <w:r>
        <w:rPr>
          <w:rFonts w:ascii="仿宋_GB2312" w:eastAsia="仿宋_GB2312" w:hAnsi="仿宋_GB2312" w:cs="仿宋_GB2312" w:hint="eastAsia"/>
          <w:sz w:val="32"/>
          <w:szCs w:val="32"/>
          <w:shd w:val="clear" w:color="auto" w:fill="FFFFFF"/>
        </w:rPr>
        <w:t>需在原作背面指定位置备注个人信息，以防作品分拆后无法辨识核对。</w:t>
      </w:r>
      <w:r>
        <w:rPr>
          <w:rFonts w:ascii="仿宋_GB2312" w:eastAsia="仿宋_GB2312" w:hAnsi="仿宋_GB2312" w:cs="仿宋_GB2312" w:hint="eastAsia"/>
          <w:sz w:val="32"/>
          <w:szCs w:val="32"/>
          <w:shd w:val="clear" w:color="auto" w:fill="FFFFFF"/>
          <w:lang w:eastAsia="zh-Hans"/>
        </w:rPr>
        <w:t>其他</w:t>
      </w:r>
      <w:r>
        <w:rPr>
          <w:rFonts w:ascii="仿宋_GB2312" w:eastAsia="仿宋_GB2312" w:hAnsi="仿宋_GB2312" w:cs="仿宋_GB2312" w:hint="eastAsia"/>
          <w:color w:val="000000" w:themeColor="text1"/>
          <w:sz w:val="32"/>
          <w:szCs w:val="32"/>
        </w:rPr>
        <w:t>相关要求另行通知。</w:t>
      </w:r>
    </w:p>
    <w:p w:rsidR="00D97886" w:rsidRDefault="00F26622" w:rsidP="0008116A">
      <w:pPr>
        <w:overflowPunct w:val="0"/>
        <w:autoSpaceDE w:val="0"/>
        <w:autoSpaceDN w:val="0"/>
        <w:adjustRightInd w:val="0"/>
        <w:snapToGrid w:val="0"/>
        <w:spacing w:line="560" w:lineRule="exact"/>
        <w:rPr>
          <w:rFonts w:ascii="黑体" w:eastAsia="黑体" w:hAnsi="黑体" w:cs="黑体"/>
          <w:kern w:val="0"/>
          <w:sz w:val="32"/>
          <w:szCs w:val="32"/>
        </w:rPr>
      </w:pPr>
      <w:r>
        <w:rPr>
          <w:rFonts w:ascii="仿宋_GB2312" w:eastAsia="仿宋_GB2312" w:hAnsi="仿宋_GB2312" w:cs="仿宋_GB2312" w:hint="eastAsia"/>
          <w:sz w:val="32"/>
          <w:szCs w:val="32"/>
        </w:rPr>
        <w:br w:type="page"/>
      </w:r>
      <w:r>
        <w:rPr>
          <w:rFonts w:ascii="黑体" w:eastAsia="黑体" w:hAnsi="黑体" w:cs="黑体" w:hint="eastAsia"/>
          <w:kern w:val="0"/>
          <w:sz w:val="32"/>
          <w:szCs w:val="32"/>
        </w:rPr>
        <w:t>附件4</w:t>
      </w:r>
    </w:p>
    <w:p w:rsidR="00D97886" w:rsidRDefault="00F26622">
      <w:pPr>
        <w:overflowPunct w:val="0"/>
        <w:autoSpaceDE w:val="0"/>
        <w:autoSpaceDN w:val="0"/>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北京市中华经典诵读工程系列活动</w:t>
      </w:r>
    </w:p>
    <w:p w:rsidR="00D97886" w:rsidRDefault="00F26622">
      <w:pPr>
        <w:overflowPunct w:val="0"/>
        <w:autoSpaceDE w:val="0"/>
        <w:autoSpaceDN w:val="0"/>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“印记中国”师生篆刻大赛方案</w:t>
      </w:r>
    </w:p>
    <w:p w:rsidR="00D97886" w:rsidRDefault="00D97886">
      <w:pPr>
        <w:overflowPunct w:val="0"/>
        <w:autoSpaceDE w:val="0"/>
        <w:autoSpaceDN w:val="0"/>
        <w:adjustRightInd w:val="0"/>
        <w:snapToGrid w:val="0"/>
        <w:spacing w:line="560" w:lineRule="exact"/>
        <w:rPr>
          <w:rFonts w:ascii="仿宋_GB2312" w:eastAsia="仿宋_GB2312" w:hAnsi="仿宋_GB2312" w:cs="仿宋_GB2312"/>
          <w:sz w:val="32"/>
          <w:szCs w:val="32"/>
        </w:rPr>
      </w:pP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sz w:val="32"/>
          <w:szCs w:val="32"/>
        </w:rPr>
      </w:pPr>
      <w:bookmarkStart w:id="3" w:name="_Hlk67498182"/>
      <w:r>
        <w:rPr>
          <w:rFonts w:ascii="仿宋_GB2312" w:eastAsia="仿宋_GB2312" w:hAnsi="仿宋_GB2312" w:cs="仿宋_GB2312" w:hint="eastAsia"/>
          <w:color w:val="000000" w:themeColor="text1"/>
          <w:sz w:val="32"/>
          <w:szCs w:val="32"/>
        </w:rPr>
        <w:t>为传承发展中华优秀文化，推广“大众篆刻、绿色篆刻、创意篆刻”的理念，通过传播篆刻文化与汉字历史文化知识，在师生中普及篆刻技能，</w:t>
      </w:r>
      <w:bookmarkEnd w:id="3"/>
      <w:r>
        <w:rPr>
          <w:rFonts w:ascii="仿宋_GB2312" w:eastAsia="仿宋_GB2312" w:hAnsi="仿宋_GB2312" w:cs="仿宋_GB2312" w:hint="eastAsia"/>
          <w:color w:val="000000"/>
          <w:kern w:val="0"/>
          <w:sz w:val="32"/>
          <w:szCs w:val="32"/>
        </w:rPr>
        <w:t>北京市教委、语委将举办</w:t>
      </w:r>
      <w:r>
        <w:rPr>
          <w:rFonts w:ascii="仿宋_GB2312" w:eastAsia="仿宋_GB2312" w:hAnsi="仿宋_GB2312" w:cs="仿宋_GB2312" w:hint="eastAsia"/>
          <w:sz w:val="32"/>
          <w:szCs w:val="32"/>
        </w:rPr>
        <w:t>“印记中国”师生篆刻</w:t>
      </w:r>
      <w:r>
        <w:rPr>
          <w:rFonts w:ascii="仿宋_GB2312" w:eastAsia="仿宋_GB2312" w:hAnsi="仿宋_GB2312" w:cs="仿宋_GB2312" w:hint="eastAsia"/>
          <w:color w:val="000000"/>
          <w:sz w:val="32"/>
          <w:szCs w:val="32"/>
        </w:rPr>
        <w:t>大赛</w:t>
      </w:r>
      <w:r>
        <w:rPr>
          <w:rFonts w:ascii="仿宋_GB2312" w:eastAsia="仿宋_GB2312" w:hAnsi="仿宋_GB2312" w:cs="仿宋_GB2312" w:hint="eastAsia"/>
          <w:kern w:val="0"/>
          <w:sz w:val="32"/>
          <w:szCs w:val="32"/>
        </w:rPr>
        <w:t>，并推荐优秀作品入围</w:t>
      </w:r>
      <w:r>
        <w:rPr>
          <w:rFonts w:ascii="仿宋_GB2312" w:eastAsia="仿宋_GB2312" w:hAnsi="仿宋_GB2312" w:cs="仿宋_GB2312" w:hint="eastAsia"/>
          <w:spacing w:val="-4"/>
          <w:kern w:val="0"/>
          <w:sz w:val="32"/>
          <w:szCs w:val="32"/>
        </w:rPr>
        <w:t>教育部、国家语委第四届中华经典诵写讲大赛</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实施方案如</w:t>
      </w:r>
      <w:r>
        <w:rPr>
          <w:rFonts w:ascii="仿宋_GB2312" w:eastAsia="仿宋_GB2312" w:hAnsi="仿宋_GB2312" w:cs="仿宋_GB2312" w:hint="eastAsia"/>
          <w:color w:val="000000"/>
          <w:sz w:val="32"/>
          <w:szCs w:val="32"/>
        </w:rPr>
        <w:t>下：</w:t>
      </w:r>
    </w:p>
    <w:p w:rsidR="00D97886" w:rsidRDefault="00F26622">
      <w:pPr>
        <w:overflowPunct w:val="0"/>
        <w:autoSpaceDE w:val="0"/>
        <w:autoSpaceDN w:val="0"/>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一、参赛对象与组别</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参赛对象为北京大中小学校在校学生和在职教师。</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设手工篆刻、机器篆刻两个类别，每类分为小学生组、中学生组（初中、高中、中职学生）、大学生组（含高职学生、研究生、留学生）、教师组，共8个组别。</w:t>
      </w:r>
    </w:p>
    <w:p w:rsidR="00D97886" w:rsidRDefault="00F26622">
      <w:pPr>
        <w:overflowPunct w:val="0"/>
        <w:autoSpaceDE w:val="0"/>
        <w:autoSpaceDN w:val="0"/>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二、参赛要求</w:t>
      </w:r>
    </w:p>
    <w:p w:rsidR="00D97886" w:rsidRPr="0008116A" w:rsidRDefault="00F26622">
      <w:pPr>
        <w:overflowPunct w:val="0"/>
        <w:autoSpaceDE w:val="0"/>
        <w:autoSpaceDN w:val="0"/>
        <w:adjustRightInd w:val="0"/>
        <w:snapToGrid w:val="0"/>
        <w:spacing w:line="560" w:lineRule="exact"/>
        <w:ind w:firstLineChars="200" w:firstLine="640"/>
        <w:rPr>
          <w:rFonts w:ascii="楷体_GB2312" w:eastAsia="楷体_GB2312" w:hAnsi="楷体" w:cs="楷体"/>
          <w:color w:val="333333"/>
          <w:kern w:val="0"/>
          <w:sz w:val="32"/>
        </w:rPr>
      </w:pPr>
      <w:r w:rsidRPr="0008116A">
        <w:rPr>
          <w:rFonts w:ascii="楷体_GB2312" w:eastAsia="楷体_GB2312" w:hAnsi="楷体" w:cs="楷体" w:hint="eastAsia"/>
          <w:color w:val="333333"/>
          <w:kern w:val="0"/>
          <w:sz w:val="32"/>
        </w:rPr>
        <w:t>（一）内容要求</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反映中华优秀文化、爱国情怀以及积极向上时代精神的词语、警句或中华古今名人名言。应保证内容的完整性。</w:t>
      </w:r>
    </w:p>
    <w:p w:rsidR="00D97886" w:rsidRPr="0008116A" w:rsidRDefault="00F26622">
      <w:pPr>
        <w:overflowPunct w:val="0"/>
        <w:autoSpaceDE w:val="0"/>
        <w:autoSpaceDN w:val="0"/>
        <w:adjustRightInd w:val="0"/>
        <w:snapToGrid w:val="0"/>
        <w:spacing w:line="560" w:lineRule="exact"/>
        <w:ind w:firstLineChars="200" w:firstLine="640"/>
        <w:rPr>
          <w:rFonts w:ascii="楷体_GB2312" w:eastAsia="楷体_GB2312" w:hAnsi="楷体" w:cs="楷体"/>
          <w:color w:val="333333"/>
          <w:kern w:val="0"/>
          <w:sz w:val="32"/>
        </w:rPr>
      </w:pPr>
      <w:r w:rsidRPr="0008116A">
        <w:rPr>
          <w:rFonts w:ascii="楷体_GB2312" w:eastAsia="楷体_GB2312" w:hAnsi="楷体" w:cs="楷体" w:hint="eastAsia"/>
          <w:color w:val="333333"/>
          <w:kern w:val="0"/>
          <w:sz w:val="32"/>
        </w:rPr>
        <w:t>（二）形式要求</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参赛作品内容使用汉字，字体不限。</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参赛作品材质提倡使用除传统石材以外的各种新型材料，机器篆刻鼓励使用木头、陶瓷、金属等材料。</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每人限报1件或1组作品（1组印章数量不超过6方，且</w:t>
      </w:r>
      <w:r>
        <w:rPr>
          <w:rFonts w:ascii="仿宋_GB2312" w:eastAsia="仿宋_GB2312" w:hAnsi="仿宋_GB2312" w:cs="仿宋_GB2312" w:hint="eastAsia"/>
          <w:color w:val="000000" w:themeColor="text1"/>
          <w:sz w:val="32"/>
          <w:szCs w:val="32"/>
          <w:lang w:eastAsia="zh-Hans"/>
        </w:rPr>
        <w:t>本组</w:t>
      </w:r>
      <w:r>
        <w:rPr>
          <w:rFonts w:ascii="仿宋_GB2312" w:eastAsia="仿宋_GB2312" w:hAnsi="仿宋_GB2312" w:cs="仿宋_GB2312" w:hint="eastAsia"/>
          <w:color w:val="000000" w:themeColor="text1"/>
          <w:sz w:val="32"/>
          <w:szCs w:val="32"/>
        </w:rPr>
        <w:t>作品</w:t>
      </w:r>
      <w:r>
        <w:rPr>
          <w:rFonts w:ascii="仿宋_GB2312" w:eastAsia="仿宋_GB2312" w:hAnsi="仿宋_GB2312" w:cs="仿宋_GB2312" w:hint="eastAsia"/>
          <w:color w:val="000000" w:themeColor="text1"/>
          <w:sz w:val="32"/>
          <w:szCs w:val="32"/>
          <w:lang w:eastAsia="zh-Hans"/>
        </w:rPr>
        <w:t>均须</w:t>
      </w:r>
      <w:r>
        <w:rPr>
          <w:rFonts w:ascii="仿宋_GB2312" w:eastAsia="仿宋_GB2312" w:hAnsi="仿宋_GB2312" w:cs="仿宋_GB2312" w:hint="eastAsia"/>
          <w:color w:val="000000" w:themeColor="text1"/>
          <w:sz w:val="32"/>
          <w:szCs w:val="32"/>
        </w:rPr>
        <w:t>围绕同一个主题进行创作）。需附印蜕及边款拓片（1组作品印蜕不超过6枚，并附两个以上边款拓片），自行粘贴在四尺以内对开宣纸上成印屏（138cm×34.5cm），一律竖式。</w:t>
      </w:r>
    </w:p>
    <w:p w:rsidR="00D97886" w:rsidRPr="0008116A" w:rsidRDefault="00F26622">
      <w:pPr>
        <w:overflowPunct w:val="0"/>
        <w:autoSpaceDE w:val="0"/>
        <w:autoSpaceDN w:val="0"/>
        <w:adjustRightInd w:val="0"/>
        <w:snapToGrid w:val="0"/>
        <w:spacing w:line="560" w:lineRule="exact"/>
        <w:ind w:firstLineChars="200" w:firstLine="640"/>
        <w:rPr>
          <w:rFonts w:ascii="楷体_GB2312" w:eastAsia="楷体_GB2312" w:hAnsi="楷体" w:cs="楷体"/>
          <w:color w:val="333333"/>
          <w:kern w:val="0"/>
          <w:sz w:val="32"/>
        </w:rPr>
      </w:pPr>
      <w:r w:rsidRPr="0008116A">
        <w:rPr>
          <w:rFonts w:ascii="楷体_GB2312" w:eastAsia="楷体_GB2312" w:hAnsi="楷体" w:cs="楷体" w:hint="eastAsia"/>
          <w:color w:val="333333"/>
          <w:kern w:val="0"/>
          <w:sz w:val="32"/>
        </w:rPr>
        <w:t>（三）提交要求</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手工篆刻类作品要求在大赛官网上传印章实物、印蜕及印屏照片，另附作品释文、设计理念说明，标注材质、规格及制作工艺。参赛者需保存印蜕、印屏及实物作品，若后期被推荐至全国赛事，需按要求提交。</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机器篆刻类作品要求在大赛官网上传印蜕、边款效果图（电子稿或扫描件），另附作品释文、设计理念说明。如已完成印章制作，需附实物及印蜕照片。</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照片格式为JPG或JPEG，大小为1—5M，不超过5张，白色背景、无杂物，须有印面，要求能体现作品整体、局部等效果。</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作品进入评审阶段后，相关信息不予更改。</w:t>
      </w:r>
    </w:p>
    <w:p w:rsidR="00D97886" w:rsidRPr="0008116A" w:rsidRDefault="00F26622">
      <w:pPr>
        <w:overflowPunct w:val="0"/>
        <w:autoSpaceDE w:val="0"/>
        <w:autoSpaceDN w:val="0"/>
        <w:adjustRightInd w:val="0"/>
        <w:snapToGrid w:val="0"/>
        <w:spacing w:line="560" w:lineRule="exact"/>
        <w:ind w:firstLineChars="200" w:firstLine="640"/>
        <w:rPr>
          <w:rFonts w:ascii="楷体_GB2312" w:eastAsia="楷体_GB2312" w:hAnsi="楷体" w:cs="楷体"/>
          <w:color w:val="333333"/>
          <w:kern w:val="0"/>
          <w:sz w:val="32"/>
        </w:rPr>
      </w:pPr>
      <w:r w:rsidRPr="0008116A">
        <w:rPr>
          <w:rFonts w:ascii="楷体_GB2312" w:eastAsia="楷体_GB2312" w:hAnsi="楷体" w:cs="楷体" w:hint="eastAsia"/>
          <w:color w:val="333333"/>
          <w:kern w:val="0"/>
          <w:sz w:val="32"/>
        </w:rPr>
        <w:t>（四）其他要求</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每人限报1名指导教师，</w:t>
      </w:r>
      <w:r>
        <w:rPr>
          <w:rFonts w:ascii="仿宋_GB2312" w:eastAsia="仿宋_GB2312" w:hAnsi="仿宋_GB2312" w:cs="仿宋_GB2312" w:hint="eastAsia"/>
          <w:color w:val="000000" w:themeColor="text1"/>
          <w:sz w:val="32"/>
          <w:szCs w:val="32"/>
          <w:lang w:eastAsia="zh-Hans"/>
        </w:rPr>
        <w:t>填</w:t>
      </w:r>
      <w:r>
        <w:rPr>
          <w:rFonts w:ascii="仿宋_GB2312" w:eastAsia="仿宋_GB2312" w:hAnsi="仿宋_GB2312" w:cs="仿宋_GB2312" w:hint="eastAsia"/>
          <w:sz w:val="32"/>
          <w:szCs w:val="32"/>
          <w:shd w:val="clear" w:color="auto" w:fill="FFFFFF"/>
        </w:rPr>
        <w:t>报多</w:t>
      </w:r>
      <w:r>
        <w:rPr>
          <w:rFonts w:ascii="仿宋_GB2312" w:eastAsia="仿宋_GB2312" w:hAnsi="仿宋_GB2312" w:cs="仿宋_GB2312" w:hint="eastAsia"/>
          <w:sz w:val="32"/>
          <w:szCs w:val="32"/>
          <w:shd w:val="clear" w:color="auto" w:fill="FFFFFF"/>
          <w:lang w:eastAsia="zh-Hans"/>
        </w:rPr>
        <w:t>位指导教师的</w:t>
      </w:r>
      <w:r>
        <w:rPr>
          <w:rFonts w:ascii="仿宋_GB2312" w:eastAsia="仿宋_GB2312" w:hAnsi="仿宋_GB2312" w:cs="仿宋_GB2312" w:hint="eastAsia"/>
          <w:sz w:val="32"/>
          <w:szCs w:val="32"/>
          <w:shd w:val="clear" w:color="auto" w:fill="FFFFFF"/>
        </w:rPr>
        <w:t>，只取第一位，</w:t>
      </w:r>
      <w:r>
        <w:rPr>
          <w:rFonts w:ascii="仿宋_GB2312" w:eastAsia="仿宋_GB2312" w:hAnsi="仿宋_GB2312" w:cs="仿宋_GB2312" w:hint="eastAsia"/>
          <w:sz w:val="32"/>
          <w:szCs w:val="32"/>
          <w:shd w:val="clear" w:color="auto" w:fill="FFFFFF"/>
          <w:lang w:eastAsia="zh-Hans"/>
        </w:rPr>
        <w:t>且</w:t>
      </w:r>
      <w:r>
        <w:rPr>
          <w:rFonts w:ascii="仿宋_GB2312" w:eastAsia="仿宋_GB2312" w:hAnsi="仿宋_GB2312" w:cs="仿宋_GB2312" w:hint="eastAsia"/>
          <w:sz w:val="32"/>
          <w:szCs w:val="32"/>
          <w:shd w:val="clear" w:color="auto" w:fill="FFFFFF"/>
        </w:rPr>
        <w:t>填报后</w:t>
      </w:r>
      <w:r>
        <w:rPr>
          <w:rFonts w:ascii="仿宋_GB2312" w:eastAsia="仿宋_GB2312" w:hAnsi="仿宋_GB2312" w:cs="仿宋_GB2312" w:hint="eastAsia"/>
          <w:sz w:val="32"/>
          <w:szCs w:val="32"/>
          <w:shd w:val="clear" w:color="auto" w:fill="FFFFFF"/>
          <w:lang w:eastAsia="zh-Hans"/>
        </w:rPr>
        <w:t>不得</w:t>
      </w:r>
      <w:r>
        <w:rPr>
          <w:rFonts w:ascii="仿宋_GB2312" w:eastAsia="仿宋_GB2312" w:hAnsi="仿宋_GB2312" w:cs="仿宋_GB2312" w:hint="eastAsia"/>
          <w:sz w:val="32"/>
          <w:szCs w:val="32"/>
          <w:shd w:val="clear" w:color="auto" w:fill="FFFFFF"/>
        </w:rPr>
        <w:t>修改</w:t>
      </w:r>
      <w:r>
        <w:rPr>
          <w:rFonts w:ascii="仿宋_GB2312" w:eastAsia="仿宋_GB2312" w:hAnsi="仿宋_GB2312" w:cs="仿宋_GB2312" w:hint="eastAsia"/>
          <w:color w:val="000000" w:themeColor="text1"/>
          <w:sz w:val="32"/>
          <w:szCs w:val="32"/>
        </w:rPr>
        <w:t>。教师组参赛者无指导教师。</w:t>
      </w:r>
    </w:p>
    <w:p w:rsidR="00D97886" w:rsidRDefault="00F26622">
      <w:pPr>
        <w:overflowPunct w:val="0"/>
        <w:autoSpaceDE w:val="0"/>
        <w:autoSpaceDN w:val="0"/>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三、赛程安排</w:t>
      </w:r>
    </w:p>
    <w:p w:rsidR="00D97886" w:rsidRPr="0008116A" w:rsidRDefault="00F26622">
      <w:pPr>
        <w:overflowPunct w:val="0"/>
        <w:autoSpaceDE w:val="0"/>
        <w:autoSpaceDN w:val="0"/>
        <w:adjustRightInd w:val="0"/>
        <w:snapToGrid w:val="0"/>
        <w:spacing w:line="560" w:lineRule="exact"/>
        <w:ind w:firstLineChars="200" w:firstLine="640"/>
        <w:rPr>
          <w:rFonts w:ascii="楷体_GB2312" w:eastAsia="楷体_GB2312" w:hAnsi="楷体" w:cs="楷体"/>
          <w:color w:val="333333"/>
          <w:kern w:val="0"/>
          <w:sz w:val="32"/>
        </w:rPr>
      </w:pPr>
      <w:r w:rsidRPr="0008116A">
        <w:rPr>
          <w:rFonts w:ascii="楷体_GB2312" w:eastAsia="楷体_GB2312" w:hAnsi="楷体" w:cs="楷体" w:hint="eastAsia"/>
          <w:color w:val="333333"/>
          <w:kern w:val="0"/>
          <w:sz w:val="32"/>
        </w:rPr>
        <w:t>（一）准备、报名、预赛与提交推荐作品登记表</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color w:val="000000"/>
          <w:sz w:val="32"/>
          <w:szCs w:val="32"/>
        </w:rPr>
        <w:t>篆刻专题</w:t>
      </w:r>
      <w:r>
        <w:rPr>
          <w:rFonts w:ascii="仿宋_GB2312" w:eastAsia="仿宋_GB2312" w:hAnsi="仿宋_GB2312" w:cs="仿宋_GB2312" w:hint="eastAsia"/>
          <w:sz w:val="32"/>
          <w:szCs w:val="32"/>
        </w:rPr>
        <w:t>知识讲座</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各区教委、语委和各高校以及专业学会，通过新媒体方式大力宣传、广泛动员，保障赛事工作有序开展。</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4月中旬开始，邀请篆刻名家、专业教师分期分批举行专题讲座，对指导教师或参赛者进行辅导（具体安排及时间另行通知）。讲座分在线讲座和现场讲座（现场专题讲座根据疫情防控工作需要适时予以调整）。</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2.报名与在线测试</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各区、各高校组织参赛者于</w:t>
      </w:r>
      <w:r>
        <w:rPr>
          <w:rFonts w:ascii="仿宋_GB2312" w:eastAsia="仿宋_GB2312" w:hAnsi="仿宋_GB2312" w:cs="仿宋_GB2312" w:hint="eastAsia"/>
          <w:color w:val="000000" w:themeColor="text1"/>
          <w:sz w:val="32"/>
          <w:szCs w:val="32"/>
        </w:rPr>
        <w:t>7月1日</w:t>
      </w:r>
      <w:r>
        <w:rPr>
          <w:rFonts w:ascii="仿宋_GB2312" w:eastAsia="仿宋_GB2312" w:hAnsi="仿宋_GB2312" w:cs="仿宋_GB2312" w:hint="eastAsia"/>
          <w:color w:val="000000" w:themeColor="text1"/>
          <w:sz w:val="32"/>
          <w:szCs w:val="32"/>
          <w:lang w:eastAsia="zh-Hans"/>
        </w:rPr>
        <w:t>前</w:t>
      </w:r>
      <w:r>
        <w:rPr>
          <w:rFonts w:ascii="仿宋_GB2312" w:eastAsia="仿宋_GB2312" w:hAnsi="仿宋_GB2312" w:cs="仿宋_GB2312" w:hint="eastAsia"/>
          <w:color w:val="000000" w:themeColor="text1"/>
          <w:sz w:val="32"/>
          <w:szCs w:val="32"/>
        </w:rPr>
        <w:t>登录中华经典诵写讲大赛网站（www.jingdiansxj.cn）印记中国，按照参赛指引自主完成报名，参加语言文字知识及篆刻常识在线测试。每人可测试3次（以正式提交为准），系统确定最高分为最终成绩，60分以上合格，合格者可提交参赛作品。</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3.预赛与提交作品汇总表</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各区、各高校自行组织本区、校预赛评审。</w:t>
      </w:r>
      <w:r>
        <w:rPr>
          <w:rFonts w:ascii="仿宋_GB2312" w:eastAsia="仿宋_GB2312" w:hAnsi="仿宋_GB2312" w:cs="仿宋_GB2312" w:hint="eastAsia"/>
          <w:sz w:val="32"/>
          <w:szCs w:val="32"/>
        </w:rPr>
        <w:t>7月10日前，各区、各高校向承办单位报送参加市级</w:t>
      </w:r>
      <w:r>
        <w:rPr>
          <w:rFonts w:ascii="仿宋_GB2312" w:eastAsia="仿宋_GB2312" w:hAnsi="仿宋_GB2312" w:cs="仿宋_GB2312" w:hint="eastAsia"/>
          <w:sz w:val="32"/>
          <w:szCs w:val="32"/>
          <w:lang w:eastAsia="zh-Hans"/>
        </w:rPr>
        <w:t>评审</w:t>
      </w:r>
      <w:r>
        <w:rPr>
          <w:rFonts w:ascii="仿宋_GB2312" w:eastAsia="仿宋_GB2312" w:hAnsi="仿宋_GB2312" w:cs="仿宋_GB2312" w:hint="eastAsia"/>
          <w:sz w:val="32"/>
          <w:szCs w:val="32"/>
        </w:rPr>
        <w:t>的推荐作品汇总表（见附件6）电子版（EXCEL表格）及加盖公章扫描版（PDF格式）至邮箱13301013780@189.cn，邮件标题为“区（高校）+师生篆刻推荐作品汇总表”。邮件标题名称与文件名称一致。</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各区、各高校篆刻大赛推荐作品数量无限制。</w:t>
      </w:r>
    </w:p>
    <w:p w:rsidR="00D97886" w:rsidRPr="006202A5" w:rsidRDefault="00F26622">
      <w:pPr>
        <w:overflowPunct w:val="0"/>
        <w:autoSpaceDE w:val="0"/>
        <w:autoSpaceDN w:val="0"/>
        <w:adjustRightInd w:val="0"/>
        <w:snapToGrid w:val="0"/>
        <w:spacing w:line="560" w:lineRule="exact"/>
        <w:ind w:firstLineChars="200" w:firstLine="640"/>
        <w:rPr>
          <w:rFonts w:ascii="楷体_GB2312" w:eastAsia="楷体_GB2312" w:hAnsi="楷体" w:cs="楷体"/>
          <w:color w:val="333333"/>
          <w:kern w:val="0"/>
          <w:sz w:val="32"/>
        </w:rPr>
      </w:pPr>
      <w:r w:rsidRPr="006202A5">
        <w:rPr>
          <w:rFonts w:ascii="楷体_GB2312" w:eastAsia="楷体_GB2312" w:hAnsi="楷体" w:cs="楷体" w:hint="eastAsia"/>
          <w:color w:val="333333"/>
          <w:kern w:val="0"/>
          <w:sz w:val="32"/>
        </w:rPr>
        <w:t>（二）市级评审</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组委会组织专家评审，每组别评选出一、二、三等奖和优秀奖，同时设优秀组织奖、指导教师奖。</w:t>
      </w:r>
    </w:p>
    <w:p w:rsidR="00D97886" w:rsidRPr="0008116A" w:rsidRDefault="00F26622">
      <w:pPr>
        <w:overflowPunct w:val="0"/>
        <w:autoSpaceDE w:val="0"/>
        <w:autoSpaceDN w:val="0"/>
        <w:adjustRightInd w:val="0"/>
        <w:snapToGrid w:val="0"/>
        <w:spacing w:line="560" w:lineRule="exact"/>
        <w:ind w:firstLineChars="200" w:firstLine="640"/>
        <w:rPr>
          <w:rFonts w:ascii="楷体_GB2312" w:eastAsia="楷体_GB2312" w:hAnsi="楷体" w:cs="楷体"/>
          <w:color w:val="333333"/>
          <w:kern w:val="0"/>
          <w:sz w:val="32"/>
        </w:rPr>
      </w:pPr>
      <w:r w:rsidRPr="0008116A">
        <w:rPr>
          <w:rFonts w:ascii="楷体_GB2312" w:eastAsia="楷体_GB2312" w:hAnsi="楷体" w:cs="楷体" w:hint="eastAsia"/>
          <w:color w:val="333333"/>
          <w:kern w:val="0"/>
          <w:sz w:val="32"/>
        </w:rPr>
        <w:t>（三）入选全国赛事作品推荐</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8月20日前，</w:t>
      </w:r>
      <w:r>
        <w:rPr>
          <w:rFonts w:ascii="仿宋_GB2312" w:eastAsia="仿宋_GB2312" w:hAnsi="仿宋_GB2312" w:cs="仿宋_GB2312" w:hint="eastAsia"/>
          <w:sz w:val="32"/>
          <w:szCs w:val="32"/>
        </w:rPr>
        <w:t>组委会</w:t>
      </w:r>
      <w:r>
        <w:rPr>
          <w:rFonts w:ascii="仿宋_GB2312" w:eastAsia="仿宋_GB2312" w:hAnsi="仿宋_GB2312" w:cs="仿宋_GB2312" w:hint="eastAsia"/>
          <w:color w:val="000000" w:themeColor="text1"/>
          <w:sz w:val="32"/>
          <w:szCs w:val="32"/>
        </w:rPr>
        <w:t>推荐入围全国赛的作品。</w:t>
      </w:r>
    </w:p>
    <w:p w:rsidR="00D97886" w:rsidRDefault="00F26622">
      <w:pPr>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所有入围全国赛的手工篆刻类参赛者，根据通知要求寄送印蜕、印屏及实物作品，参赛印屏不予退还。所有入围决赛的机器篆刻类参赛者，可自行制作完成后寄送作品，也可联系承办单位协助制作（具体要求另行通知）。</w:t>
      </w:r>
    </w:p>
    <w:p w:rsidR="00D97886" w:rsidRDefault="00D97886">
      <w:pPr>
        <w:overflowPunct w:val="0"/>
        <w:autoSpaceDE w:val="0"/>
        <w:autoSpaceDN w:val="0"/>
        <w:adjustRightInd w:val="0"/>
        <w:snapToGrid w:val="0"/>
        <w:spacing w:line="560" w:lineRule="exact"/>
        <w:jc w:val="left"/>
        <w:rPr>
          <w:rFonts w:ascii="仿宋_GB2312" w:eastAsia="仿宋_GB2312" w:hAnsi="仿宋_GB2312" w:cs="仿宋_GB2312"/>
          <w:color w:val="FF0000"/>
          <w:sz w:val="32"/>
          <w:szCs w:val="32"/>
        </w:rPr>
        <w:sectPr w:rsidR="00D97886" w:rsidSect="00CA25D6">
          <w:footerReference w:type="even" r:id="rId8"/>
          <w:footerReference w:type="default" r:id="rId9"/>
          <w:footerReference w:type="first" r:id="rId10"/>
          <w:pgSz w:w="11906" w:h="16838"/>
          <w:pgMar w:top="2268" w:right="1588" w:bottom="1985" w:left="1588" w:header="851" w:footer="992" w:gutter="57"/>
          <w:pgNumType w:fmt="numberInDash" w:start="1"/>
          <w:cols w:space="720"/>
          <w:docGrid w:type="lines" w:linePitch="312"/>
        </w:sectPr>
      </w:pPr>
    </w:p>
    <w:p w:rsidR="00D97886" w:rsidRDefault="00F26622">
      <w:pPr>
        <w:spacing w:line="560" w:lineRule="exact"/>
        <w:jc w:val="left"/>
        <w:rPr>
          <w:rFonts w:ascii="黑体" w:eastAsia="黑体" w:hAnsi="黑体"/>
          <w:kern w:val="0"/>
          <w:sz w:val="32"/>
          <w:szCs w:val="32"/>
        </w:rPr>
      </w:pPr>
      <w:r>
        <w:rPr>
          <w:rFonts w:ascii="黑体" w:eastAsia="黑体" w:hAnsi="黑体" w:hint="eastAsia"/>
          <w:kern w:val="0"/>
          <w:sz w:val="32"/>
          <w:szCs w:val="32"/>
        </w:rPr>
        <w:t>附件</w:t>
      </w:r>
      <w:r>
        <w:rPr>
          <w:rFonts w:ascii="黑体" w:eastAsia="黑体" w:hAnsi="黑体"/>
          <w:kern w:val="0"/>
          <w:sz w:val="32"/>
          <w:szCs w:val="32"/>
        </w:rPr>
        <w:t>5</w:t>
      </w:r>
    </w:p>
    <w:p w:rsidR="00D97886" w:rsidRDefault="00F26622">
      <w:pPr>
        <w:spacing w:line="560" w:lineRule="exact"/>
        <w:jc w:val="center"/>
        <w:rPr>
          <w:rFonts w:ascii="方正小标宋简体" w:eastAsia="方正小标宋简体" w:cs="方正小标宋简体"/>
          <w:sz w:val="36"/>
          <w:szCs w:val="36"/>
        </w:rPr>
      </w:pPr>
      <w:r>
        <w:rPr>
          <w:rFonts w:ascii="方正小标宋简体" w:eastAsia="方正小标宋简体" w:cs="方正小标宋简体" w:hint="eastAsia"/>
          <w:sz w:val="36"/>
          <w:szCs w:val="36"/>
        </w:rPr>
        <w:t>北京市2022中华经典诵读工程系列活动各区/高校联系人回执</w:t>
      </w:r>
    </w:p>
    <w:p w:rsidR="00D97886" w:rsidRDefault="00F26622" w:rsidP="006202A5">
      <w:pPr>
        <w:spacing w:beforeLines="100" w:before="312" w:afterLines="50" w:after="156"/>
        <w:ind w:firstLineChars="200" w:firstLine="480"/>
        <w:jc w:val="left"/>
        <w:rPr>
          <w:rFonts w:ascii="仿宋_GB2312" w:eastAsia="仿宋_GB2312"/>
          <w:sz w:val="24"/>
          <w:szCs w:val="28"/>
        </w:rPr>
      </w:pPr>
      <w:bookmarkStart w:id="4" w:name="_Hlk67831002"/>
      <w:r>
        <w:rPr>
          <w:rFonts w:ascii="仿宋_GB2312" w:eastAsia="仿宋_GB2312" w:hint="eastAsia"/>
          <w:sz w:val="24"/>
          <w:szCs w:val="28"/>
        </w:rPr>
        <w:t>区/高校</w:t>
      </w:r>
      <w:bookmarkEnd w:id="4"/>
      <w:r>
        <w:rPr>
          <w:rFonts w:ascii="仿宋_GB2312" w:eastAsia="仿宋_GB2312" w:hint="eastAsia"/>
          <w:sz w:val="24"/>
          <w:szCs w:val="28"/>
        </w:rPr>
        <w:t>：</w:t>
      </w:r>
      <w:r>
        <w:rPr>
          <w:rFonts w:ascii="仿宋_GB2312" w:eastAsia="仿宋_GB2312" w:hint="eastAsia"/>
          <w:sz w:val="24"/>
          <w:szCs w:val="28"/>
          <w:u w:val="single"/>
        </w:rPr>
        <w:t xml:space="preserve">                                 </w:t>
      </w:r>
      <w:r>
        <w:rPr>
          <w:rFonts w:ascii="仿宋_GB2312" w:eastAsia="仿宋_GB2312" w:hint="eastAsia"/>
          <w:sz w:val="24"/>
          <w:szCs w:val="28"/>
        </w:rPr>
        <w:t xml:space="preserve">      填表人：</w:t>
      </w:r>
      <w:r>
        <w:rPr>
          <w:rFonts w:ascii="仿宋_GB2312" w:eastAsia="仿宋_GB2312" w:hint="eastAsia"/>
          <w:sz w:val="24"/>
          <w:szCs w:val="28"/>
          <w:u w:val="single"/>
        </w:rPr>
        <w:t xml:space="preserve">             </w:t>
      </w:r>
      <w:r>
        <w:rPr>
          <w:rFonts w:ascii="仿宋_GB2312" w:eastAsia="仿宋_GB2312" w:hint="eastAsia"/>
          <w:sz w:val="24"/>
          <w:szCs w:val="28"/>
        </w:rPr>
        <w:t xml:space="preserve">         联系电话：</w:t>
      </w:r>
    </w:p>
    <w:tbl>
      <w:tblPr>
        <w:tblStyle w:val="a8"/>
        <w:tblW w:w="13241" w:type="dxa"/>
        <w:jc w:val="center"/>
        <w:tblLook w:val="04A0" w:firstRow="1" w:lastRow="0" w:firstColumn="1" w:lastColumn="0" w:noHBand="0" w:noVBand="1"/>
      </w:tblPr>
      <w:tblGrid>
        <w:gridCol w:w="1700"/>
        <w:gridCol w:w="2003"/>
        <w:gridCol w:w="2004"/>
        <w:gridCol w:w="2140"/>
        <w:gridCol w:w="2140"/>
        <w:gridCol w:w="3254"/>
      </w:tblGrid>
      <w:tr w:rsidR="00D97886" w:rsidTr="006202A5">
        <w:trPr>
          <w:trHeight w:val="347"/>
          <w:jc w:val="center"/>
        </w:trPr>
        <w:tc>
          <w:tcPr>
            <w:tcW w:w="1700" w:type="dxa"/>
          </w:tcPr>
          <w:p w:rsidR="00D97886" w:rsidRDefault="00F26622">
            <w:pPr>
              <w:pStyle w:val="a7"/>
              <w:spacing w:beforeAutospacing="0" w:afterAutospacing="0" w:line="560" w:lineRule="exact"/>
              <w:jc w:val="center"/>
              <w:rPr>
                <w:rFonts w:ascii="仿宋_GB2312" w:eastAsia="仿宋_GB2312" w:hAnsi="仿宋"/>
                <w:b/>
                <w:bCs/>
                <w:sz w:val="32"/>
                <w:szCs w:val="32"/>
              </w:rPr>
            </w:pPr>
            <w:r>
              <w:rPr>
                <w:rFonts w:ascii="仿宋_GB2312" w:eastAsia="仿宋_GB2312" w:hAnsi="仿宋" w:hint="eastAsia"/>
                <w:b/>
                <w:bCs/>
                <w:sz w:val="32"/>
                <w:szCs w:val="32"/>
              </w:rPr>
              <w:t>姓名</w:t>
            </w:r>
          </w:p>
        </w:tc>
        <w:tc>
          <w:tcPr>
            <w:tcW w:w="2003" w:type="dxa"/>
          </w:tcPr>
          <w:p w:rsidR="00D97886" w:rsidRDefault="00F26622">
            <w:pPr>
              <w:pStyle w:val="a7"/>
              <w:spacing w:beforeAutospacing="0" w:afterAutospacing="0" w:line="560" w:lineRule="exact"/>
              <w:jc w:val="center"/>
              <w:rPr>
                <w:rFonts w:ascii="仿宋_GB2312" w:eastAsia="仿宋_GB2312" w:hAnsi="仿宋"/>
                <w:b/>
                <w:bCs/>
                <w:sz w:val="32"/>
                <w:szCs w:val="32"/>
              </w:rPr>
            </w:pPr>
            <w:r>
              <w:rPr>
                <w:rFonts w:ascii="仿宋_GB2312" w:eastAsia="仿宋_GB2312" w:hAnsi="仿宋" w:hint="eastAsia"/>
                <w:b/>
                <w:bCs/>
                <w:sz w:val="32"/>
                <w:szCs w:val="32"/>
              </w:rPr>
              <w:t>部门及职务</w:t>
            </w:r>
          </w:p>
        </w:tc>
        <w:tc>
          <w:tcPr>
            <w:tcW w:w="2004" w:type="dxa"/>
          </w:tcPr>
          <w:p w:rsidR="00D97886" w:rsidRDefault="00F26622">
            <w:pPr>
              <w:pStyle w:val="a7"/>
              <w:spacing w:beforeAutospacing="0" w:afterAutospacing="0" w:line="560" w:lineRule="exact"/>
              <w:jc w:val="center"/>
              <w:rPr>
                <w:rFonts w:ascii="仿宋_GB2312" w:eastAsia="仿宋_GB2312" w:hAnsi="仿宋"/>
                <w:b/>
                <w:bCs/>
                <w:sz w:val="32"/>
                <w:szCs w:val="32"/>
              </w:rPr>
            </w:pPr>
            <w:r>
              <w:rPr>
                <w:rFonts w:ascii="仿宋_GB2312" w:eastAsia="仿宋_GB2312" w:hAnsi="仿宋" w:hint="eastAsia"/>
                <w:b/>
                <w:bCs/>
                <w:sz w:val="32"/>
                <w:szCs w:val="32"/>
              </w:rPr>
              <w:t>联系电话</w:t>
            </w:r>
          </w:p>
        </w:tc>
        <w:tc>
          <w:tcPr>
            <w:tcW w:w="2140" w:type="dxa"/>
          </w:tcPr>
          <w:p w:rsidR="00D97886" w:rsidRDefault="00F26622">
            <w:pPr>
              <w:pStyle w:val="a7"/>
              <w:spacing w:beforeAutospacing="0" w:afterAutospacing="0" w:line="560" w:lineRule="exact"/>
              <w:jc w:val="center"/>
              <w:rPr>
                <w:rFonts w:ascii="仿宋_GB2312" w:eastAsia="仿宋_GB2312" w:hAnsi="仿宋"/>
                <w:b/>
                <w:bCs/>
                <w:sz w:val="32"/>
                <w:szCs w:val="32"/>
              </w:rPr>
            </w:pPr>
            <w:r>
              <w:rPr>
                <w:rFonts w:ascii="仿宋_GB2312" w:eastAsia="仿宋_GB2312" w:hAnsi="仿宋" w:hint="eastAsia"/>
                <w:b/>
                <w:bCs/>
                <w:sz w:val="32"/>
                <w:szCs w:val="32"/>
              </w:rPr>
              <w:t>微信号</w:t>
            </w:r>
          </w:p>
        </w:tc>
        <w:tc>
          <w:tcPr>
            <w:tcW w:w="2140" w:type="dxa"/>
          </w:tcPr>
          <w:p w:rsidR="00D97886" w:rsidRDefault="00F26622">
            <w:pPr>
              <w:pStyle w:val="a7"/>
              <w:spacing w:beforeAutospacing="0" w:afterAutospacing="0" w:line="560" w:lineRule="exact"/>
              <w:jc w:val="center"/>
              <w:rPr>
                <w:rFonts w:ascii="仿宋_GB2312" w:eastAsia="仿宋_GB2312" w:hAnsi="仿宋"/>
                <w:b/>
                <w:bCs/>
                <w:sz w:val="32"/>
                <w:szCs w:val="32"/>
              </w:rPr>
            </w:pPr>
            <w:r>
              <w:rPr>
                <w:rFonts w:ascii="仿宋_GB2312" w:eastAsia="仿宋_GB2312" w:hAnsi="仿宋" w:hint="eastAsia"/>
                <w:b/>
                <w:bCs/>
                <w:sz w:val="32"/>
                <w:szCs w:val="32"/>
              </w:rPr>
              <w:t>负责赛项</w:t>
            </w:r>
          </w:p>
        </w:tc>
        <w:tc>
          <w:tcPr>
            <w:tcW w:w="3254" w:type="dxa"/>
          </w:tcPr>
          <w:p w:rsidR="00D97886" w:rsidRDefault="00F26622">
            <w:pPr>
              <w:pStyle w:val="a7"/>
              <w:spacing w:beforeAutospacing="0" w:afterAutospacing="0" w:line="560" w:lineRule="exact"/>
              <w:jc w:val="center"/>
              <w:rPr>
                <w:rFonts w:ascii="仿宋_GB2312" w:eastAsia="仿宋_GB2312" w:hAnsi="仿宋"/>
                <w:b/>
                <w:bCs/>
                <w:sz w:val="32"/>
                <w:szCs w:val="32"/>
              </w:rPr>
            </w:pPr>
            <w:r>
              <w:rPr>
                <w:rFonts w:ascii="仿宋_GB2312" w:eastAsia="仿宋_GB2312" w:hAnsi="仿宋" w:hint="eastAsia"/>
                <w:b/>
                <w:bCs/>
                <w:sz w:val="32"/>
                <w:szCs w:val="32"/>
              </w:rPr>
              <w:t>备  注</w:t>
            </w:r>
          </w:p>
        </w:tc>
      </w:tr>
      <w:tr w:rsidR="00D97886" w:rsidTr="006202A5">
        <w:trPr>
          <w:trHeight w:val="347"/>
          <w:jc w:val="center"/>
        </w:trPr>
        <w:tc>
          <w:tcPr>
            <w:tcW w:w="1700" w:type="dxa"/>
          </w:tcPr>
          <w:p w:rsidR="00D97886" w:rsidRDefault="00D97886">
            <w:pPr>
              <w:pStyle w:val="a7"/>
              <w:spacing w:beforeAutospacing="0" w:afterAutospacing="0" w:line="560" w:lineRule="exact"/>
              <w:jc w:val="both"/>
              <w:rPr>
                <w:rFonts w:ascii="仿宋_GB2312" w:eastAsia="仿宋_GB2312" w:hAnsi="仿宋"/>
                <w:bCs/>
                <w:sz w:val="32"/>
                <w:szCs w:val="32"/>
              </w:rPr>
            </w:pPr>
          </w:p>
        </w:tc>
        <w:tc>
          <w:tcPr>
            <w:tcW w:w="2003" w:type="dxa"/>
          </w:tcPr>
          <w:p w:rsidR="00D97886" w:rsidRDefault="00D97886">
            <w:pPr>
              <w:pStyle w:val="a7"/>
              <w:spacing w:beforeAutospacing="0" w:afterAutospacing="0" w:line="560" w:lineRule="exact"/>
              <w:jc w:val="both"/>
              <w:rPr>
                <w:rFonts w:ascii="仿宋_GB2312" w:eastAsia="仿宋_GB2312" w:hAnsi="仿宋"/>
                <w:bCs/>
                <w:sz w:val="32"/>
                <w:szCs w:val="32"/>
              </w:rPr>
            </w:pPr>
          </w:p>
        </w:tc>
        <w:tc>
          <w:tcPr>
            <w:tcW w:w="2004" w:type="dxa"/>
          </w:tcPr>
          <w:p w:rsidR="00D97886" w:rsidRDefault="00D97886">
            <w:pPr>
              <w:pStyle w:val="a7"/>
              <w:spacing w:beforeAutospacing="0" w:afterAutospacing="0" w:line="560" w:lineRule="exact"/>
              <w:jc w:val="both"/>
              <w:rPr>
                <w:rFonts w:ascii="仿宋_GB2312" w:eastAsia="仿宋_GB2312" w:hAnsi="仿宋"/>
                <w:bCs/>
                <w:sz w:val="32"/>
                <w:szCs w:val="32"/>
              </w:rPr>
            </w:pPr>
          </w:p>
        </w:tc>
        <w:tc>
          <w:tcPr>
            <w:tcW w:w="2140" w:type="dxa"/>
          </w:tcPr>
          <w:p w:rsidR="00D97886" w:rsidRDefault="00D97886">
            <w:pPr>
              <w:pStyle w:val="a7"/>
              <w:spacing w:beforeAutospacing="0" w:afterAutospacing="0" w:line="560" w:lineRule="exact"/>
              <w:jc w:val="both"/>
              <w:rPr>
                <w:rFonts w:ascii="仿宋_GB2312" w:eastAsia="仿宋_GB2312" w:hAnsi="仿宋"/>
                <w:bCs/>
                <w:sz w:val="32"/>
                <w:szCs w:val="32"/>
              </w:rPr>
            </w:pPr>
          </w:p>
        </w:tc>
        <w:tc>
          <w:tcPr>
            <w:tcW w:w="2140" w:type="dxa"/>
          </w:tcPr>
          <w:p w:rsidR="00D97886" w:rsidRDefault="00D97886">
            <w:pPr>
              <w:pStyle w:val="a7"/>
              <w:spacing w:beforeAutospacing="0" w:afterAutospacing="0" w:line="560" w:lineRule="exact"/>
              <w:jc w:val="both"/>
              <w:rPr>
                <w:rFonts w:ascii="仿宋_GB2312" w:eastAsia="仿宋_GB2312" w:hAnsi="仿宋"/>
                <w:bCs/>
                <w:sz w:val="32"/>
                <w:szCs w:val="32"/>
              </w:rPr>
            </w:pPr>
          </w:p>
        </w:tc>
        <w:tc>
          <w:tcPr>
            <w:tcW w:w="3254" w:type="dxa"/>
          </w:tcPr>
          <w:p w:rsidR="00D97886" w:rsidRDefault="00D97886">
            <w:pPr>
              <w:pStyle w:val="a7"/>
              <w:spacing w:beforeAutospacing="0" w:afterAutospacing="0" w:line="560" w:lineRule="exact"/>
              <w:jc w:val="both"/>
              <w:rPr>
                <w:rFonts w:ascii="仿宋_GB2312" w:eastAsia="仿宋_GB2312" w:hAnsi="仿宋"/>
                <w:bCs/>
                <w:sz w:val="32"/>
                <w:szCs w:val="32"/>
              </w:rPr>
            </w:pPr>
          </w:p>
        </w:tc>
      </w:tr>
      <w:tr w:rsidR="00D97886" w:rsidTr="006202A5">
        <w:trPr>
          <w:trHeight w:val="347"/>
          <w:jc w:val="center"/>
        </w:trPr>
        <w:tc>
          <w:tcPr>
            <w:tcW w:w="1700" w:type="dxa"/>
          </w:tcPr>
          <w:p w:rsidR="00D97886" w:rsidRDefault="00D97886">
            <w:pPr>
              <w:pStyle w:val="a7"/>
              <w:spacing w:beforeAutospacing="0" w:afterAutospacing="0" w:line="560" w:lineRule="exact"/>
              <w:jc w:val="both"/>
              <w:rPr>
                <w:rFonts w:ascii="仿宋_GB2312" w:eastAsia="仿宋_GB2312" w:hAnsi="仿宋"/>
                <w:bCs/>
                <w:sz w:val="32"/>
                <w:szCs w:val="32"/>
              </w:rPr>
            </w:pPr>
          </w:p>
        </w:tc>
        <w:tc>
          <w:tcPr>
            <w:tcW w:w="2003" w:type="dxa"/>
          </w:tcPr>
          <w:p w:rsidR="00D97886" w:rsidRDefault="00D97886">
            <w:pPr>
              <w:pStyle w:val="a7"/>
              <w:spacing w:beforeAutospacing="0" w:afterAutospacing="0" w:line="560" w:lineRule="exact"/>
              <w:jc w:val="both"/>
              <w:rPr>
                <w:rFonts w:ascii="仿宋_GB2312" w:eastAsia="仿宋_GB2312" w:hAnsi="仿宋"/>
                <w:bCs/>
                <w:sz w:val="32"/>
                <w:szCs w:val="32"/>
              </w:rPr>
            </w:pPr>
          </w:p>
        </w:tc>
        <w:tc>
          <w:tcPr>
            <w:tcW w:w="2004" w:type="dxa"/>
          </w:tcPr>
          <w:p w:rsidR="00D97886" w:rsidRDefault="00D97886">
            <w:pPr>
              <w:pStyle w:val="a7"/>
              <w:spacing w:beforeAutospacing="0" w:afterAutospacing="0" w:line="560" w:lineRule="exact"/>
              <w:jc w:val="both"/>
              <w:rPr>
                <w:rFonts w:ascii="仿宋_GB2312" w:eastAsia="仿宋_GB2312" w:hAnsi="仿宋"/>
                <w:bCs/>
                <w:sz w:val="32"/>
                <w:szCs w:val="32"/>
              </w:rPr>
            </w:pPr>
          </w:p>
        </w:tc>
        <w:tc>
          <w:tcPr>
            <w:tcW w:w="2140" w:type="dxa"/>
          </w:tcPr>
          <w:p w:rsidR="00D97886" w:rsidRDefault="00D97886">
            <w:pPr>
              <w:pStyle w:val="a7"/>
              <w:spacing w:beforeAutospacing="0" w:afterAutospacing="0" w:line="560" w:lineRule="exact"/>
              <w:jc w:val="both"/>
              <w:rPr>
                <w:rFonts w:ascii="仿宋_GB2312" w:eastAsia="仿宋_GB2312" w:hAnsi="仿宋"/>
                <w:bCs/>
                <w:sz w:val="32"/>
                <w:szCs w:val="32"/>
              </w:rPr>
            </w:pPr>
          </w:p>
        </w:tc>
        <w:tc>
          <w:tcPr>
            <w:tcW w:w="2140" w:type="dxa"/>
          </w:tcPr>
          <w:p w:rsidR="00D97886" w:rsidRDefault="00D97886">
            <w:pPr>
              <w:pStyle w:val="a7"/>
              <w:spacing w:beforeAutospacing="0" w:afterAutospacing="0" w:line="560" w:lineRule="exact"/>
              <w:jc w:val="both"/>
              <w:rPr>
                <w:rFonts w:ascii="仿宋_GB2312" w:eastAsia="仿宋_GB2312" w:hAnsi="仿宋"/>
                <w:bCs/>
                <w:sz w:val="32"/>
                <w:szCs w:val="32"/>
              </w:rPr>
            </w:pPr>
          </w:p>
        </w:tc>
        <w:tc>
          <w:tcPr>
            <w:tcW w:w="3254" w:type="dxa"/>
          </w:tcPr>
          <w:p w:rsidR="00D97886" w:rsidRDefault="00D97886">
            <w:pPr>
              <w:pStyle w:val="a7"/>
              <w:spacing w:beforeAutospacing="0" w:afterAutospacing="0" w:line="560" w:lineRule="exact"/>
              <w:jc w:val="both"/>
              <w:rPr>
                <w:rFonts w:ascii="仿宋_GB2312" w:eastAsia="仿宋_GB2312" w:hAnsi="仿宋"/>
                <w:bCs/>
                <w:sz w:val="32"/>
                <w:szCs w:val="32"/>
              </w:rPr>
            </w:pPr>
          </w:p>
        </w:tc>
      </w:tr>
      <w:tr w:rsidR="00D97886" w:rsidTr="006202A5">
        <w:trPr>
          <w:trHeight w:val="347"/>
          <w:jc w:val="center"/>
        </w:trPr>
        <w:tc>
          <w:tcPr>
            <w:tcW w:w="1700" w:type="dxa"/>
          </w:tcPr>
          <w:p w:rsidR="00D97886" w:rsidRDefault="00D97886">
            <w:pPr>
              <w:pStyle w:val="a7"/>
              <w:spacing w:beforeAutospacing="0" w:afterAutospacing="0" w:line="560" w:lineRule="exact"/>
              <w:jc w:val="both"/>
              <w:rPr>
                <w:rFonts w:ascii="仿宋_GB2312" w:eastAsia="仿宋_GB2312" w:hAnsi="仿宋"/>
                <w:bCs/>
                <w:sz w:val="32"/>
                <w:szCs w:val="32"/>
              </w:rPr>
            </w:pPr>
          </w:p>
        </w:tc>
        <w:tc>
          <w:tcPr>
            <w:tcW w:w="2003" w:type="dxa"/>
          </w:tcPr>
          <w:p w:rsidR="00D97886" w:rsidRDefault="00D97886">
            <w:pPr>
              <w:pStyle w:val="a7"/>
              <w:spacing w:beforeAutospacing="0" w:afterAutospacing="0" w:line="560" w:lineRule="exact"/>
              <w:jc w:val="both"/>
              <w:rPr>
                <w:rFonts w:ascii="仿宋_GB2312" w:eastAsia="仿宋_GB2312" w:hAnsi="仿宋"/>
                <w:bCs/>
                <w:sz w:val="32"/>
                <w:szCs w:val="32"/>
              </w:rPr>
            </w:pPr>
          </w:p>
        </w:tc>
        <w:tc>
          <w:tcPr>
            <w:tcW w:w="2004" w:type="dxa"/>
          </w:tcPr>
          <w:p w:rsidR="00D97886" w:rsidRDefault="00D97886">
            <w:pPr>
              <w:pStyle w:val="a7"/>
              <w:spacing w:beforeAutospacing="0" w:afterAutospacing="0" w:line="560" w:lineRule="exact"/>
              <w:jc w:val="both"/>
              <w:rPr>
                <w:rFonts w:ascii="仿宋_GB2312" w:eastAsia="仿宋_GB2312" w:hAnsi="仿宋"/>
                <w:bCs/>
                <w:sz w:val="32"/>
                <w:szCs w:val="32"/>
              </w:rPr>
            </w:pPr>
          </w:p>
        </w:tc>
        <w:tc>
          <w:tcPr>
            <w:tcW w:w="2140" w:type="dxa"/>
          </w:tcPr>
          <w:p w:rsidR="00D97886" w:rsidRDefault="00D97886">
            <w:pPr>
              <w:pStyle w:val="a7"/>
              <w:spacing w:beforeAutospacing="0" w:afterAutospacing="0" w:line="560" w:lineRule="exact"/>
              <w:jc w:val="both"/>
              <w:rPr>
                <w:rFonts w:ascii="仿宋_GB2312" w:eastAsia="仿宋_GB2312" w:hAnsi="仿宋"/>
                <w:bCs/>
                <w:sz w:val="32"/>
                <w:szCs w:val="32"/>
              </w:rPr>
            </w:pPr>
          </w:p>
        </w:tc>
        <w:tc>
          <w:tcPr>
            <w:tcW w:w="2140" w:type="dxa"/>
          </w:tcPr>
          <w:p w:rsidR="00D97886" w:rsidRDefault="00D97886">
            <w:pPr>
              <w:pStyle w:val="a7"/>
              <w:spacing w:beforeAutospacing="0" w:afterAutospacing="0" w:line="560" w:lineRule="exact"/>
              <w:jc w:val="both"/>
              <w:rPr>
                <w:rFonts w:ascii="仿宋_GB2312" w:eastAsia="仿宋_GB2312" w:hAnsi="仿宋"/>
                <w:bCs/>
                <w:sz w:val="32"/>
                <w:szCs w:val="32"/>
              </w:rPr>
            </w:pPr>
          </w:p>
        </w:tc>
        <w:tc>
          <w:tcPr>
            <w:tcW w:w="3254" w:type="dxa"/>
          </w:tcPr>
          <w:p w:rsidR="00D97886" w:rsidRDefault="00D97886">
            <w:pPr>
              <w:pStyle w:val="a7"/>
              <w:spacing w:beforeAutospacing="0" w:afterAutospacing="0" w:line="560" w:lineRule="exact"/>
              <w:jc w:val="both"/>
              <w:rPr>
                <w:rFonts w:ascii="仿宋_GB2312" w:eastAsia="仿宋_GB2312" w:hAnsi="仿宋"/>
                <w:bCs/>
                <w:sz w:val="32"/>
                <w:szCs w:val="32"/>
              </w:rPr>
            </w:pPr>
          </w:p>
        </w:tc>
      </w:tr>
      <w:tr w:rsidR="00D97886" w:rsidTr="006202A5">
        <w:trPr>
          <w:trHeight w:val="347"/>
          <w:jc w:val="center"/>
        </w:trPr>
        <w:tc>
          <w:tcPr>
            <w:tcW w:w="1700" w:type="dxa"/>
          </w:tcPr>
          <w:p w:rsidR="00D97886" w:rsidRDefault="00D97886">
            <w:pPr>
              <w:pStyle w:val="a7"/>
              <w:spacing w:beforeAutospacing="0" w:afterAutospacing="0" w:line="560" w:lineRule="exact"/>
              <w:jc w:val="both"/>
              <w:rPr>
                <w:rFonts w:ascii="仿宋_GB2312" w:eastAsia="仿宋_GB2312" w:hAnsi="仿宋"/>
                <w:bCs/>
                <w:sz w:val="32"/>
                <w:szCs w:val="32"/>
              </w:rPr>
            </w:pPr>
          </w:p>
        </w:tc>
        <w:tc>
          <w:tcPr>
            <w:tcW w:w="2003" w:type="dxa"/>
          </w:tcPr>
          <w:p w:rsidR="00D97886" w:rsidRDefault="00D97886">
            <w:pPr>
              <w:pStyle w:val="a7"/>
              <w:spacing w:beforeAutospacing="0" w:afterAutospacing="0" w:line="560" w:lineRule="exact"/>
              <w:jc w:val="both"/>
              <w:rPr>
                <w:rFonts w:ascii="仿宋_GB2312" w:eastAsia="仿宋_GB2312" w:hAnsi="仿宋"/>
                <w:bCs/>
                <w:sz w:val="32"/>
                <w:szCs w:val="32"/>
              </w:rPr>
            </w:pPr>
          </w:p>
        </w:tc>
        <w:tc>
          <w:tcPr>
            <w:tcW w:w="2004" w:type="dxa"/>
          </w:tcPr>
          <w:p w:rsidR="00D97886" w:rsidRDefault="00D97886">
            <w:pPr>
              <w:pStyle w:val="a7"/>
              <w:spacing w:beforeAutospacing="0" w:afterAutospacing="0" w:line="560" w:lineRule="exact"/>
              <w:jc w:val="both"/>
              <w:rPr>
                <w:rFonts w:ascii="仿宋_GB2312" w:eastAsia="仿宋_GB2312" w:hAnsi="仿宋"/>
                <w:bCs/>
                <w:sz w:val="32"/>
                <w:szCs w:val="32"/>
              </w:rPr>
            </w:pPr>
          </w:p>
        </w:tc>
        <w:tc>
          <w:tcPr>
            <w:tcW w:w="2140" w:type="dxa"/>
          </w:tcPr>
          <w:p w:rsidR="00D97886" w:rsidRDefault="00D97886">
            <w:pPr>
              <w:pStyle w:val="a7"/>
              <w:spacing w:beforeAutospacing="0" w:afterAutospacing="0" w:line="560" w:lineRule="exact"/>
              <w:jc w:val="both"/>
              <w:rPr>
                <w:rFonts w:ascii="仿宋_GB2312" w:eastAsia="仿宋_GB2312" w:hAnsi="仿宋"/>
                <w:bCs/>
                <w:sz w:val="32"/>
                <w:szCs w:val="32"/>
              </w:rPr>
            </w:pPr>
          </w:p>
        </w:tc>
        <w:tc>
          <w:tcPr>
            <w:tcW w:w="2140" w:type="dxa"/>
          </w:tcPr>
          <w:p w:rsidR="00D97886" w:rsidRDefault="00D97886">
            <w:pPr>
              <w:pStyle w:val="a7"/>
              <w:spacing w:beforeAutospacing="0" w:afterAutospacing="0" w:line="560" w:lineRule="exact"/>
              <w:jc w:val="both"/>
              <w:rPr>
                <w:rFonts w:ascii="仿宋_GB2312" w:eastAsia="仿宋_GB2312" w:hAnsi="仿宋"/>
                <w:bCs/>
                <w:sz w:val="32"/>
                <w:szCs w:val="32"/>
              </w:rPr>
            </w:pPr>
          </w:p>
        </w:tc>
        <w:tc>
          <w:tcPr>
            <w:tcW w:w="3254" w:type="dxa"/>
          </w:tcPr>
          <w:p w:rsidR="00D97886" w:rsidRDefault="00D97886">
            <w:pPr>
              <w:pStyle w:val="a7"/>
              <w:spacing w:beforeAutospacing="0" w:afterAutospacing="0" w:line="560" w:lineRule="exact"/>
              <w:jc w:val="both"/>
              <w:rPr>
                <w:rFonts w:ascii="仿宋_GB2312" w:eastAsia="仿宋_GB2312" w:hAnsi="仿宋"/>
                <w:bCs/>
                <w:sz w:val="32"/>
                <w:szCs w:val="32"/>
              </w:rPr>
            </w:pPr>
          </w:p>
        </w:tc>
      </w:tr>
    </w:tbl>
    <w:p w:rsidR="00D97886" w:rsidRDefault="00F26622">
      <w:pPr>
        <w:adjustRightInd w:val="0"/>
        <w:snapToGrid w:val="0"/>
        <w:spacing w:line="400" w:lineRule="exact"/>
        <w:ind w:firstLineChars="200" w:firstLine="562"/>
        <w:rPr>
          <w:rFonts w:ascii="宋体" w:eastAsia="宋体" w:hAnsi="宋体" w:cs="宋体"/>
          <w:b/>
          <w:sz w:val="28"/>
          <w:szCs w:val="28"/>
        </w:rPr>
      </w:pPr>
      <w:r>
        <w:rPr>
          <w:rFonts w:ascii="宋体" w:eastAsia="宋体" w:hAnsi="宋体" w:cs="宋体" w:hint="eastAsia"/>
          <w:b/>
          <w:sz w:val="28"/>
          <w:szCs w:val="28"/>
        </w:rPr>
        <w:t>填表说明：</w:t>
      </w:r>
    </w:p>
    <w:p w:rsidR="00D97886" w:rsidRDefault="00F26622">
      <w:pPr>
        <w:adjustRightInd w:val="0"/>
        <w:snapToGrid w:val="0"/>
        <w:ind w:firstLineChars="200" w:firstLine="480"/>
        <w:rPr>
          <w:rFonts w:ascii="宋体" w:eastAsia="宋体" w:hAnsi="宋体" w:cs="宋体"/>
          <w:sz w:val="24"/>
        </w:rPr>
      </w:pPr>
      <w:r>
        <w:rPr>
          <w:rFonts w:ascii="宋体" w:eastAsia="宋体" w:hAnsi="宋体" w:cs="宋体" w:hint="eastAsia"/>
          <w:sz w:val="24"/>
        </w:rPr>
        <w:t>1.若四个赛项活动均由一人负责，可只填写一人，并在备注栏内注明“负责四项赛事”。若四个赛项活动由不同人员负责，请分别填写，并在“负责赛项”栏内写明具体负责的赛项</w:t>
      </w:r>
    </w:p>
    <w:p w:rsidR="00D97886" w:rsidRDefault="00F26622">
      <w:pPr>
        <w:ind w:firstLineChars="200" w:firstLine="480"/>
        <w:rPr>
          <w:rStyle w:val="aa"/>
          <w:rFonts w:ascii="宋体" w:eastAsia="宋体" w:hAnsi="宋体" w:cs="宋体"/>
          <w:sz w:val="24"/>
        </w:rPr>
      </w:pPr>
      <w:r>
        <w:rPr>
          <w:rFonts w:ascii="宋体" w:eastAsia="宋体" w:hAnsi="宋体" w:cs="宋体" w:hint="eastAsia"/>
          <w:sz w:val="24"/>
        </w:rPr>
        <w:t>2.联系人回执表填好后，盖章扫描生成PDF文件。请于2022年4月22日前将EXCEL版与PDF版一同发送至大赛组委会办公室邮箱</w:t>
      </w:r>
      <w:r>
        <w:rPr>
          <w:rFonts w:ascii="宋体" w:eastAsia="宋体" w:hAnsi="宋体" w:cs="宋体" w:hint="eastAsia"/>
          <w:bCs/>
          <w:sz w:val="24"/>
        </w:rPr>
        <w:t>jdsdgc@sina.com（</w:t>
      </w:r>
      <w:r>
        <w:rPr>
          <w:rFonts w:ascii="宋体" w:eastAsia="宋体" w:hAnsi="宋体" w:cs="宋体" w:hint="eastAsia"/>
          <w:sz w:val="24"/>
        </w:rPr>
        <w:t>同时抄送邮箱jw_yywz@jw.beijing.gov.cn）</w:t>
      </w:r>
    </w:p>
    <w:p w:rsidR="00D97886" w:rsidRDefault="00F26622">
      <w:pPr>
        <w:widowControl/>
        <w:jc w:val="left"/>
        <w:rPr>
          <w:rStyle w:val="aa"/>
          <w:rFonts w:ascii="宋体" w:eastAsia="宋体" w:hAnsi="宋体" w:cs="宋体"/>
          <w:sz w:val="24"/>
          <w:u w:val="none"/>
        </w:rPr>
      </w:pPr>
      <w:r>
        <w:rPr>
          <w:rStyle w:val="aa"/>
          <w:rFonts w:ascii="宋体" w:eastAsia="宋体" w:hAnsi="宋体" w:cs="宋体" w:hint="eastAsia"/>
          <w:sz w:val="24"/>
          <w:u w:val="none"/>
        </w:rPr>
        <w:br w:type="page"/>
      </w:r>
    </w:p>
    <w:p w:rsidR="00D97886" w:rsidRDefault="00F26622">
      <w:pPr>
        <w:spacing w:line="560" w:lineRule="exact"/>
        <w:jc w:val="left"/>
        <w:rPr>
          <w:rFonts w:ascii="黑体" w:eastAsia="黑体" w:hAnsi="黑体"/>
          <w:kern w:val="0"/>
          <w:sz w:val="32"/>
          <w:szCs w:val="32"/>
        </w:rPr>
      </w:pPr>
      <w:r>
        <w:rPr>
          <w:rFonts w:ascii="黑体" w:eastAsia="黑体" w:hAnsi="黑体" w:hint="eastAsia"/>
          <w:kern w:val="0"/>
          <w:sz w:val="32"/>
          <w:szCs w:val="32"/>
        </w:rPr>
        <w:t>附件</w:t>
      </w:r>
      <w:r>
        <w:rPr>
          <w:rFonts w:ascii="黑体" w:eastAsia="黑体" w:hAnsi="黑体"/>
          <w:kern w:val="0"/>
          <w:sz w:val="32"/>
          <w:szCs w:val="32"/>
        </w:rPr>
        <w:t>6</w:t>
      </w:r>
    </w:p>
    <w:p w:rsidR="00D97886" w:rsidRPr="006202A5" w:rsidRDefault="00F26622">
      <w:pPr>
        <w:adjustRightInd w:val="0"/>
        <w:snapToGrid w:val="0"/>
        <w:spacing w:line="560" w:lineRule="exact"/>
        <w:jc w:val="center"/>
        <w:rPr>
          <w:rFonts w:ascii="方正小标宋简体" w:eastAsia="方正小标宋简体" w:cs="方正小标宋简体"/>
          <w:color w:val="000000" w:themeColor="text1"/>
          <w:sz w:val="44"/>
          <w:szCs w:val="44"/>
        </w:rPr>
      </w:pPr>
      <w:r w:rsidRPr="006202A5">
        <w:rPr>
          <w:rFonts w:ascii="方正小标宋简体" w:eastAsia="方正小标宋简体" w:cs="方正小标宋简体" w:hint="eastAsia"/>
          <w:color w:val="000000" w:themeColor="text1"/>
          <w:sz w:val="44"/>
          <w:szCs w:val="44"/>
        </w:rPr>
        <w:t>北京市2022中华经典诵读工程系列活动市级评选推荐作品汇总表</w:t>
      </w:r>
    </w:p>
    <w:p w:rsidR="006202A5" w:rsidRDefault="006202A5">
      <w:pPr>
        <w:adjustRightInd w:val="0"/>
        <w:snapToGrid w:val="0"/>
        <w:spacing w:line="560" w:lineRule="exact"/>
        <w:jc w:val="left"/>
        <w:rPr>
          <w:rFonts w:ascii="宋体" w:eastAsia="宋体" w:hAnsi="宋体"/>
          <w:color w:val="000000" w:themeColor="text1"/>
          <w:sz w:val="24"/>
          <w:szCs w:val="28"/>
        </w:rPr>
      </w:pPr>
    </w:p>
    <w:p w:rsidR="00D97886" w:rsidRPr="0008116A" w:rsidRDefault="00F26622">
      <w:pPr>
        <w:adjustRightInd w:val="0"/>
        <w:snapToGrid w:val="0"/>
        <w:spacing w:line="560" w:lineRule="exact"/>
        <w:jc w:val="left"/>
        <w:rPr>
          <w:rFonts w:ascii="宋体" w:eastAsia="宋体" w:hAnsi="宋体"/>
          <w:color w:val="000000" w:themeColor="text1"/>
          <w:sz w:val="24"/>
          <w:szCs w:val="28"/>
          <w:u w:val="single"/>
        </w:rPr>
      </w:pPr>
      <w:r w:rsidRPr="0008116A">
        <w:rPr>
          <w:rFonts w:ascii="宋体" w:eastAsia="宋体" w:hAnsi="宋体" w:hint="eastAsia"/>
          <w:color w:val="000000" w:themeColor="text1"/>
          <w:sz w:val="24"/>
          <w:szCs w:val="28"/>
        </w:rPr>
        <w:t>填表日期：     年    月    日      赛别：         参赛作品数：</w:t>
      </w:r>
      <w:r w:rsidRPr="0008116A">
        <w:rPr>
          <w:rFonts w:ascii="宋体" w:eastAsia="宋体" w:hAnsi="宋体" w:hint="eastAsia"/>
          <w:color w:val="000000" w:themeColor="text1"/>
          <w:sz w:val="24"/>
          <w:szCs w:val="28"/>
          <w:u w:val="single"/>
        </w:rPr>
        <w:t xml:space="preserve">     （个） </w:t>
      </w:r>
      <w:r w:rsidRPr="0008116A">
        <w:rPr>
          <w:rFonts w:ascii="宋体" w:eastAsia="宋体" w:hAnsi="宋体" w:hint="eastAsia"/>
          <w:color w:val="000000" w:themeColor="text1"/>
          <w:sz w:val="24"/>
          <w:szCs w:val="28"/>
        </w:rPr>
        <w:t>推荐作品数：</w:t>
      </w:r>
      <w:r w:rsidRPr="0008116A">
        <w:rPr>
          <w:rFonts w:ascii="宋体" w:eastAsia="宋体" w:hAnsi="宋体" w:hint="eastAsia"/>
          <w:color w:val="000000" w:themeColor="text1"/>
          <w:sz w:val="24"/>
          <w:szCs w:val="28"/>
          <w:u w:val="single"/>
        </w:rPr>
        <w:t xml:space="preserve">     （个）</w:t>
      </w:r>
      <w:r w:rsidRPr="0008116A">
        <w:rPr>
          <w:rFonts w:ascii="宋体" w:eastAsia="宋体" w:hAnsi="宋体" w:hint="eastAsia"/>
          <w:color w:val="000000" w:themeColor="text1"/>
          <w:sz w:val="24"/>
          <w:szCs w:val="28"/>
        </w:rPr>
        <w:t xml:space="preserve"> 推荐比例：</w:t>
      </w:r>
      <w:r w:rsidRPr="0008116A">
        <w:rPr>
          <w:rFonts w:ascii="宋体" w:eastAsia="宋体" w:hAnsi="宋体" w:hint="eastAsia"/>
          <w:color w:val="000000" w:themeColor="text1"/>
          <w:sz w:val="24"/>
          <w:szCs w:val="28"/>
          <w:u w:val="single"/>
        </w:rPr>
        <w:t xml:space="preserve">    （%）</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1276"/>
        <w:gridCol w:w="1701"/>
        <w:gridCol w:w="2027"/>
        <w:gridCol w:w="1376"/>
        <w:gridCol w:w="1984"/>
        <w:gridCol w:w="1559"/>
        <w:gridCol w:w="1276"/>
        <w:gridCol w:w="851"/>
        <w:gridCol w:w="924"/>
      </w:tblGrid>
      <w:tr w:rsidR="00D97886" w:rsidTr="00CA25D6">
        <w:trPr>
          <w:trHeight w:val="692"/>
          <w:jc w:val="center"/>
        </w:trPr>
        <w:tc>
          <w:tcPr>
            <w:tcW w:w="1480" w:type="dxa"/>
            <w:vAlign w:val="center"/>
          </w:tcPr>
          <w:p w:rsidR="00D97886" w:rsidRDefault="00F26622">
            <w:pPr>
              <w:widowControl/>
              <w:adjustRightInd w:val="0"/>
              <w:snapToGrid w:val="0"/>
              <w:jc w:val="center"/>
              <w:rPr>
                <w:rFonts w:ascii="仿宋_GB2312" w:eastAsia="仿宋_GB2312" w:cs="宋体"/>
                <w:b/>
                <w:color w:val="000000" w:themeColor="text1"/>
                <w:kern w:val="0"/>
                <w:szCs w:val="21"/>
              </w:rPr>
            </w:pPr>
            <w:r>
              <w:rPr>
                <w:rFonts w:ascii="仿宋_GB2312" w:eastAsia="仿宋_GB2312" w:cs="宋体" w:hint="eastAsia"/>
                <w:b/>
                <w:color w:val="000000" w:themeColor="text1"/>
                <w:kern w:val="0"/>
                <w:szCs w:val="21"/>
              </w:rPr>
              <w:t>报送</w:t>
            </w:r>
            <w:r>
              <w:rPr>
                <w:rFonts w:ascii="仿宋_GB2312" w:eastAsia="仿宋_GB2312" w:cs="宋体" w:hint="eastAsia"/>
                <w:b/>
                <w:kern w:val="0"/>
                <w:szCs w:val="21"/>
              </w:rPr>
              <w:t>区/高校</w:t>
            </w:r>
            <w:r>
              <w:rPr>
                <w:rFonts w:ascii="仿宋_GB2312" w:eastAsia="仿宋_GB2312" w:cs="宋体" w:hint="eastAsia"/>
                <w:b/>
                <w:color w:val="000000" w:themeColor="text1"/>
                <w:kern w:val="0"/>
                <w:szCs w:val="21"/>
              </w:rPr>
              <w:t>（加盖公章）</w:t>
            </w:r>
          </w:p>
        </w:tc>
        <w:tc>
          <w:tcPr>
            <w:tcW w:w="1276" w:type="dxa"/>
            <w:vAlign w:val="center"/>
          </w:tcPr>
          <w:p w:rsidR="00D97886" w:rsidRDefault="00D97886">
            <w:pPr>
              <w:widowControl/>
              <w:adjustRightInd w:val="0"/>
              <w:snapToGrid w:val="0"/>
              <w:spacing w:line="560" w:lineRule="exact"/>
              <w:jc w:val="center"/>
              <w:rPr>
                <w:rFonts w:ascii="仿宋_GB2312" w:eastAsia="仿宋_GB2312" w:cs="宋体"/>
                <w:b/>
                <w:color w:val="000000" w:themeColor="text1"/>
                <w:kern w:val="0"/>
                <w:szCs w:val="21"/>
              </w:rPr>
            </w:pPr>
          </w:p>
        </w:tc>
        <w:tc>
          <w:tcPr>
            <w:tcW w:w="1701" w:type="dxa"/>
            <w:vAlign w:val="center"/>
          </w:tcPr>
          <w:p w:rsidR="00D97886" w:rsidRDefault="00F26622">
            <w:pPr>
              <w:widowControl/>
              <w:adjustRightInd w:val="0"/>
              <w:snapToGrid w:val="0"/>
              <w:spacing w:line="560" w:lineRule="exact"/>
              <w:jc w:val="center"/>
              <w:rPr>
                <w:rFonts w:ascii="仿宋_GB2312" w:eastAsia="仿宋_GB2312" w:cs="宋体"/>
                <w:b/>
                <w:color w:val="000000" w:themeColor="text1"/>
                <w:kern w:val="0"/>
                <w:szCs w:val="21"/>
              </w:rPr>
            </w:pPr>
            <w:r>
              <w:rPr>
                <w:rFonts w:ascii="仿宋_GB2312" w:eastAsia="仿宋_GB2312" w:cs="宋体" w:hint="eastAsia"/>
                <w:b/>
                <w:color w:val="000000" w:themeColor="text1"/>
                <w:kern w:val="0"/>
                <w:szCs w:val="21"/>
              </w:rPr>
              <w:t>联系人</w:t>
            </w:r>
          </w:p>
        </w:tc>
        <w:tc>
          <w:tcPr>
            <w:tcW w:w="2027" w:type="dxa"/>
            <w:noWrap/>
            <w:vAlign w:val="center"/>
          </w:tcPr>
          <w:p w:rsidR="00D97886" w:rsidRDefault="00D97886">
            <w:pPr>
              <w:widowControl/>
              <w:adjustRightInd w:val="0"/>
              <w:snapToGrid w:val="0"/>
              <w:spacing w:line="560" w:lineRule="exact"/>
              <w:jc w:val="center"/>
              <w:rPr>
                <w:rFonts w:ascii="仿宋_GB2312" w:eastAsia="仿宋_GB2312" w:cs="宋体"/>
                <w:b/>
                <w:color w:val="000000" w:themeColor="text1"/>
                <w:kern w:val="0"/>
                <w:szCs w:val="21"/>
              </w:rPr>
            </w:pPr>
          </w:p>
        </w:tc>
        <w:tc>
          <w:tcPr>
            <w:tcW w:w="1376" w:type="dxa"/>
            <w:noWrap/>
            <w:vAlign w:val="center"/>
          </w:tcPr>
          <w:p w:rsidR="00D97886" w:rsidRDefault="00F26622">
            <w:pPr>
              <w:widowControl/>
              <w:adjustRightInd w:val="0"/>
              <w:snapToGrid w:val="0"/>
              <w:spacing w:line="560" w:lineRule="exact"/>
              <w:jc w:val="center"/>
              <w:rPr>
                <w:rFonts w:ascii="仿宋_GB2312" w:eastAsia="仿宋_GB2312" w:cs="宋体"/>
                <w:b/>
                <w:color w:val="000000" w:themeColor="text1"/>
                <w:kern w:val="0"/>
                <w:szCs w:val="21"/>
              </w:rPr>
            </w:pPr>
            <w:r>
              <w:rPr>
                <w:rFonts w:ascii="仿宋_GB2312" w:eastAsia="仿宋_GB2312" w:cs="宋体" w:hint="eastAsia"/>
                <w:b/>
                <w:color w:val="000000" w:themeColor="text1"/>
                <w:kern w:val="0"/>
                <w:szCs w:val="21"/>
              </w:rPr>
              <w:t>联系电话</w:t>
            </w:r>
          </w:p>
        </w:tc>
        <w:tc>
          <w:tcPr>
            <w:tcW w:w="1984" w:type="dxa"/>
            <w:noWrap/>
            <w:vAlign w:val="center"/>
          </w:tcPr>
          <w:p w:rsidR="00D97886" w:rsidRDefault="00D97886">
            <w:pPr>
              <w:widowControl/>
              <w:adjustRightInd w:val="0"/>
              <w:snapToGrid w:val="0"/>
              <w:spacing w:line="560" w:lineRule="exact"/>
              <w:jc w:val="center"/>
              <w:rPr>
                <w:rFonts w:ascii="仿宋_GB2312" w:eastAsia="仿宋_GB2312" w:cs="宋体"/>
                <w:b/>
                <w:color w:val="000000" w:themeColor="text1"/>
                <w:kern w:val="0"/>
                <w:szCs w:val="21"/>
              </w:rPr>
            </w:pPr>
          </w:p>
        </w:tc>
        <w:tc>
          <w:tcPr>
            <w:tcW w:w="1559" w:type="dxa"/>
            <w:vAlign w:val="center"/>
          </w:tcPr>
          <w:p w:rsidR="00D97886" w:rsidRDefault="00F26622">
            <w:pPr>
              <w:widowControl/>
              <w:adjustRightInd w:val="0"/>
              <w:snapToGrid w:val="0"/>
              <w:spacing w:line="560" w:lineRule="exact"/>
              <w:jc w:val="center"/>
              <w:rPr>
                <w:rFonts w:ascii="仿宋_GB2312" w:eastAsia="仿宋_GB2312" w:cs="宋体"/>
                <w:b/>
                <w:color w:val="000000" w:themeColor="text1"/>
                <w:kern w:val="0"/>
                <w:szCs w:val="21"/>
              </w:rPr>
            </w:pPr>
            <w:r>
              <w:rPr>
                <w:rFonts w:ascii="仿宋_GB2312" w:eastAsia="仿宋_GB2312" w:cs="宋体" w:hint="eastAsia"/>
                <w:b/>
                <w:color w:val="000000" w:themeColor="text1"/>
                <w:kern w:val="0"/>
                <w:szCs w:val="21"/>
              </w:rPr>
              <w:t>电子邮箱</w:t>
            </w:r>
          </w:p>
        </w:tc>
        <w:tc>
          <w:tcPr>
            <w:tcW w:w="3051" w:type="dxa"/>
            <w:gridSpan w:val="3"/>
            <w:noWrap/>
            <w:vAlign w:val="center"/>
          </w:tcPr>
          <w:p w:rsidR="00D97886" w:rsidRDefault="00D97886">
            <w:pPr>
              <w:widowControl/>
              <w:adjustRightInd w:val="0"/>
              <w:snapToGrid w:val="0"/>
              <w:spacing w:line="560" w:lineRule="exact"/>
              <w:jc w:val="center"/>
              <w:rPr>
                <w:rFonts w:ascii="仿宋_GB2312" w:eastAsia="仿宋_GB2312" w:cs="宋体"/>
                <w:b/>
                <w:color w:val="000000" w:themeColor="text1"/>
                <w:kern w:val="0"/>
                <w:szCs w:val="21"/>
              </w:rPr>
            </w:pPr>
          </w:p>
        </w:tc>
      </w:tr>
      <w:tr w:rsidR="00D97886" w:rsidTr="00CA25D6">
        <w:trPr>
          <w:trHeight w:val="449"/>
          <w:jc w:val="center"/>
        </w:trPr>
        <w:tc>
          <w:tcPr>
            <w:tcW w:w="1480" w:type="dxa"/>
            <w:vAlign w:val="center"/>
          </w:tcPr>
          <w:p w:rsidR="00D97886" w:rsidRDefault="00F26622">
            <w:pPr>
              <w:widowControl/>
              <w:adjustRightInd w:val="0"/>
              <w:snapToGrid w:val="0"/>
              <w:spacing w:line="560" w:lineRule="exact"/>
              <w:jc w:val="center"/>
              <w:rPr>
                <w:rFonts w:ascii="仿宋_GB2312" w:eastAsia="仿宋_GB2312" w:cs="宋体"/>
                <w:b/>
                <w:color w:val="000000" w:themeColor="text1"/>
                <w:kern w:val="0"/>
                <w:szCs w:val="21"/>
              </w:rPr>
            </w:pPr>
            <w:r>
              <w:rPr>
                <w:rFonts w:ascii="仿宋_GB2312" w:eastAsia="仿宋_GB2312" w:cs="宋体" w:hint="eastAsia"/>
                <w:b/>
                <w:color w:val="000000" w:themeColor="text1"/>
                <w:kern w:val="0"/>
                <w:szCs w:val="21"/>
              </w:rPr>
              <w:t>序号</w:t>
            </w:r>
          </w:p>
        </w:tc>
        <w:tc>
          <w:tcPr>
            <w:tcW w:w="1276" w:type="dxa"/>
            <w:vAlign w:val="center"/>
          </w:tcPr>
          <w:p w:rsidR="00D97886" w:rsidRDefault="00F26622">
            <w:pPr>
              <w:widowControl/>
              <w:adjustRightInd w:val="0"/>
              <w:snapToGrid w:val="0"/>
              <w:spacing w:line="560" w:lineRule="exact"/>
              <w:jc w:val="center"/>
              <w:rPr>
                <w:rFonts w:ascii="仿宋_GB2312" w:eastAsia="仿宋_GB2312" w:cs="宋体"/>
                <w:b/>
                <w:color w:val="000000" w:themeColor="text1"/>
                <w:kern w:val="0"/>
                <w:szCs w:val="21"/>
              </w:rPr>
            </w:pPr>
            <w:r>
              <w:rPr>
                <w:rFonts w:ascii="仿宋_GB2312" w:eastAsia="仿宋_GB2312" w:cs="宋体" w:hint="eastAsia"/>
                <w:b/>
                <w:color w:val="000000" w:themeColor="text1"/>
                <w:kern w:val="0"/>
                <w:szCs w:val="21"/>
              </w:rPr>
              <w:t>组别</w:t>
            </w:r>
          </w:p>
        </w:tc>
        <w:tc>
          <w:tcPr>
            <w:tcW w:w="1701" w:type="dxa"/>
            <w:vAlign w:val="center"/>
          </w:tcPr>
          <w:p w:rsidR="00D97886" w:rsidRDefault="00F26622">
            <w:pPr>
              <w:widowControl/>
              <w:adjustRightInd w:val="0"/>
              <w:snapToGrid w:val="0"/>
              <w:spacing w:line="560" w:lineRule="exact"/>
              <w:jc w:val="center"/>
              <w:rPr>
                <w:rFonts w:ascii="仿宋_GB2312" w:eastAsia="仿宋_GB2312" w:cs="宋体"/>
                <w:b/>
                <w:color w:val="000000" w:themeColor="text1"/>
                <w:kern w:val="0"/>
                <w:szCs w:val="21"/>
              </w:rPr>
            </w:pPr>
            <w:r>
              <w:rPr>
                <w:rFonts w:ascii="仿宋_GB2312" w:eastAsia="仿宋_GB2312" w:cs="宋体" w:hint="eastAsia"/>
                <w:b/>
                <w:color w:val="000000" w:themeColor="text1"/>
                <w:kern w:val="0"/>
                <w:szCs w:val="21"/>
              </w:rPr>
              <w:t>作品名称</w:t>
            </w:r>
          </w:p>
        </w:tc>
        <w:tc>
          <w:tcPr>
            <w:tcW w:w="2027" w:type="dxa"/>
            <w:noWrap/>
            <w:vAlign w:val="center"/>
          </w:tcPr>
          <w:p w:rsidR="00D97886" w:rsidRDefault="00F26622">
            <w:pPr>
              <w:widowControl/>
              <w:adjustRightInd w:val="0"/>
              <w:snapToGrid w:val="0"/>
              <w:jc w:val="center"/>
              <w:rPr>
                <w:szCs w:val="21"/>
              </w:rPr>
            </w:pPr>
            <w:r>
              <w:rPr>
                <w:rFonts w:ascii="仿宋_GB2312" w:eastAsia="仿宋_GB2312" w:cs="宋体" w:hint="eastAsia"/>
                <w:b/>
                <w:kern w:val="0"/>
                <w:szCs w:val="21"/>
              </w:rPr>
              <w:t>参赛者姓名（仅诵读以集体名义参赛时可填报单位名）</w:t>
            </w:r>
          </w:p>
        </w:tc>
        <w:tc>
          <w:tcPr>
            <w:tcW w:w="1376" w:type="dxa"/>
            <w:noWrap/>
            <w:vAlign w:val="center"/>
          </w:tcPr>
          <w:p w:rsidR="00D97886" w:rsidRDefault="00F26622">
            <w:pPr>
              <w:widowControl/>
              <w:adjustRightInd w:val="0"/>
              <w:snapToGrid w:val="0"/>
              <w:jc w:val="center"/>
              <w:rPr>
                <w:rFonts w:ascii="仿宋_GB2312" w:eastAsia="仿宋_GB2312" w:cs="宋体"/>
                <w:b/>
                <w:color w:val="000000" w:themeColor="text1"/>
                <w:kern w:val="0"/>
                <w:szCs w:val="21"/>
              </w:rPr>
            </w:pPr>
            <w:r>
              <w:rPr>
                <w:rFonts w:ascii="仿宋_GB2312" w:eastAsia="仿宋_GB2312" w:cs="宋体" w:hint="eastAsia"/>
                <w:b/>
                <w:color w:val="000000" w:themeColor="text1"/>
                <w:kern w:val="0"/>
                <w:szCs w:val="21"/>
              </w:rPr>
              <w:t>参赛者单位</w:t>
            </w:r>
            <w:r>
              <w:rPr>
                <w:rFonts w:ascii="仿宋_GB2312" w:eastAsia="仿宋_GB2312" w:cs="宋体"/>
                <w:b/>
                <w:color w:val="000000" w:themeColor="text1"/>
                <w:kern w:val="0"/>
                <w:szCs w:val="21"/>
              </w:rPr>
              <w:t>（</w:t>
            </w:r>
            <w:r>
              <w:rPr>
                <w:rFonts w:ascii="仿宋_GB2312" w:eastAsia="仿宋_GB2312" w:cs="宋体" w:hint="eastAsia"/>
                <w:b/>
                <w:color w:val="000000" w:themeColor="text1"/>
                <w:kern w:val="0"/>
                <w:szCs w:val="21"/>
                <w:lang w:eastAsia="zh-Hans"/>
              </w:rPr>
              <w:t>需写全称</w:t>
            </w:r>
            <w:r>
              <w:rPr>
                <w:rFonts w:ascii="仿宋_GB2312" w:eastAsia="仿宋_GB2312" w:cs="宋体"/>
                <w:b/>
                <w:color w:val="000000" w:themeColor="text1"/>
                <w:kern w:val="0"/>
                <w:szCs w:val="21"/>
              </w:rPr>
              <w:t>）</w:t>
            </w:r>
          </w:p>
        </w:tc>
        <w:tc>
          <w:tcPr>
            <w:tcW w:w="1984" w:type="dxa"/>
            <w:noWrap/>
            <w:vAlign w:val="center"/>
          </w:tcPr>
          <w:p w:rsidR="00D97886" w:rsidRPr="00CA25D6" w:rsidRDefault="00F26622" w:rsidP="00CA25D6">
            <w:pPr>
              <w:widowControl/>
              <w:adjustRightInd w:val="0"/>
              <w:snapToGrid w:val="0"/>
              <w:jc w:val="center"/>
              <w:rPr>
                <w:rFonts w:ascii="仿宋_GB2312" w:eastAsia="仿宋_GB2312" w:cs="宋体"/>
                <w:b/>
                <w:kern w:val="0"/>
                <w:szCs w:val="21"/>
              </w:rPr>
            </w:pPr>
            <w:r w:rsidRPr="00CA25D6">
              <w:rPr>
                <w:rFonts w:ascii="仿宋_GB2312" w:eastAsia="仿宋_GB2312" w:cs="宋体" w:hint="eastAsia"/>
                <w:b/>
                <w:kern w:val="0"/>
                <w:szCs w:val="21"/>
              </w:rPr>
              <w:t>参</w:t>
            </w:r>
            <w:r w:rsidRPr="006202A5">
              <w:rPr>
                <w:rFonts w:ascii="仿宋_GB2312" w:eastAsia="仿宋_GB2312" w:cs="宋体" w:hint="eastAsia"/>
                <w:b/>
                <w:kern w:val="0"/>
                <w:szCs w:val="21"/>
              </w:rPr>
              <w:t>赛者手机号</w:t>
            </w:r>
            <w:r w:rsidRPr="006202A5">
              <w:rPr>
                <w:rFonts w:ascii="仿宋_GB2312" w:eastAsia="仿宋_GB2312" w:cs="宋体"/>
                <w:b/>
                <w:kern w:val="0"/>
                <w:szCs w:val="21"/>
              </w:rPr>
              <w:t>（</w:t>
            </w:r>
            <w:r w:rsidRPr="006202A5">
              <w:rPr>
                <w:rFonts w:ascii="仿宋_GB2312" w:eastAsia="仿宋_GB2312" w:cs="宋体" w:hint="eastAsia"/>
                <w:b/>
                <w:kern w:val="0"/>
                <w:szCs w:val="21"/>
              </w:rPr>
              <w:t>参赛者唯一身份识别编码</w:t>
            </w:r>
            <w:r w:rsidRPr="006202A5">
              <w:rPr>
                <w:rFonts w:ascii="仿宋_GB2312" w:eastAsia="仿宋_GB2312" w:cs="宋体"/>
                <w:b/>
                <w:kern w:val="0"/>
                <w:szCs w:val="21"/>
              </w:rPr>
              <w:t>，</w:t>
            </w:r>
            <w:r w:rsidRPr="006202A5">
              <w:rPr>
                <w:rFonts w:ascii="仿宋_GB2312" w:eastAsia="仿宋_GB2312" w:cs="宋体" w:hint="eastAsia"/>
                <w:b/>
                <w:kern w:val="0"/>
                <w:szCs w:val="21"/>
              </w:rPr>
              <w:t>请</w:t>
            </w:r>
            <w:r w:rsidRPr="00CA25D6">
              <w:rPr>
                <w:rFonts w:ascii="仿宋_GB2312" w:eastAsia="仿宋_GB2312" w:cs="宋体" w:hint="eastAsia"/>
                <w:b/>
                <w:kern w:val="0"/>
                <w:szCs w:val="21"/>
              </w:rPr>
              <w:t>谨慎填写</w:t>
            </w:r>
            <w:r w:rsidRPr="00CA25D6">
              <w:rPr>
                <w:rFonts w:ascii="仿宋_GB2312" w:eastAsia="仿宋_GB2312" w:cs="宋体"/>
                <w:b/>
                <w:kern w:val="0"/>
                <w:szCs w:val="21"/>
              </w:rPr>
              <w:t>）</w:t>
            </w:r>
          </w:p>
        </w:tc>
        <w:tc>
          <w:tcPr>
            <w:tcW w:w="1559" w:type="dxa"/>
            <w:vAlign w:val="center"/>
          </w:tcPr>
          <w:p w:rsidR="00D97886" w:rsidRDefault="00F26622">
            <w:pPr>
              <w:widowControl/>
              <w:adjustRightInd w:val="0"/>
              <w:snapToGrid w:val="0"/>
              <w:spacing w:line="560" w:lineRule="exact"/>
              <w:jc w:val="center"/>
              <w:rPr>
                <w:rFonts w:ascii="仿宋_GB2312" w:eastAsia="仿宋_GB2312" w:cs="宋体"/>
                <w:b/>
                <w:color w:val="000000" w:themeColor="text1"/>
                <w:kern w:val="0"/>
                <w:szCs w:val="21"/>
              </w:rPr>
            </w:pPr>
            <w:r>
              <w:rPr>
                <w:rFonts w:ascii="仿宋_GB2312" w:eastAsia="仿宋_GB2312" w:cs="宋体" w:hint="eastAsia"/>
                <w:b/>
                <w:color w:val="000000" w:themeColor="text1"/>
                <w:kern w:val="0"/>
                <w:szCs w:val="21"/>
              </w:rPr>
              <w:t>指导教师</w:t>
            </w:r>
            <w:r>
              <w:rPr>
                <w:rFonts w:ascii="仿宋_GB2312" w:eastAsia="仿宋_GB2312" w:cs="宋体" w:hint="eastAsia"/>
                <w:b/>
                <w:color w:val="000000" w:themeColor="text1"/>
                <w:kern w:val="0"/>
                <w:szCs w:val="21"/>
                <w:lang w:eastAsia="zh-Hans"/>
              </w:rPr>
              <w:t>姓名</w:t>
            </w:r>
            <w:r>
              <w:rPr>
                <w:rFonts w:ascii="仿宋_GB2312" w:eastAsia="仿宋_GB2312" w:cs="宋体"/>
                <w:b/>
                <w:color w:val="000000" w:themeColor="text1"/>
                <w:kern w:val="0"/>
                <w:szCs w:val="21"/>
              </w:rPr>
              <w:t>（</w:t>
            </w:r>
            <w:r>
              <w:rPr>
                <w:rFonts w:ascii="仿宋_GB2312" w:eastAsia="仿宋_GB2312" w:cs="宋体" w:hint="eastAsia"/>
                <w:b/>
                <w:color w:val="000000" w:themeColor="text1"/>
                <w:kern w:val="0"/>
                <w:szCs w:val="21"/>
                <w:lang w:eastAsia="zh-Hans"/>
              </w:rPr>
              <w:t>需写全名</w:t>
            </w:r>
            <w:r>
              <w:rPr>
                <w:rFonts w:ascii="仿宋_GB2312" w:eastAsia="仿宋_GB2312" w:cs="宋体"/>
                <w:b/>
                <w:color w:val="000000" w:themeColor="text1"/>
                <w:kern w:val="0"/>
                <w:szCs w:val="21"/>
              </w:rPr>
              <w:t>）</w:t>
            </w:r>
          </w:p>
        </w:tc>
        <w:tc>
          <w:tcPr>
            <w:tcW w:w="1276" w:type="dxa"/>
            <w:noWrap/>
            <w:vAlign w:val="center"/>
          </w:tcPr>
          <w:p w:rsidR="00D97886" w:rsidRDefault="00F26622">
            <w:pPr>
              <w:widowControl/>
              <w:adjustRightInd w:val="0"/>
              <w:snapToGrid w:val="0"/>
              <w:jc w:val="center"/>
              <w:rPr>
                <w:rFonts w:ascii="仿宋_GB2312" w:eastAsia="仿宋_GB2312" w:cs="宋体"/>
                <w:b/>
                <w:color w:val="000000" w:themeColor="text1"/>
                <w:kern w:val="0"/>
                <w:szCs w:val="21"/>
              </w:rPr>
            </w:pPr>
            <w:r>
              <w:rPr>
                <w:rFonts w:ascii="仿宋_GB2312" w:eastAsia="仿宋_GB2312" w:cs="宋体" w:hint="eastAsia"/>
                <w:b/>
                <w:color w:val="000000" w:themeColor="text1"/>
                <w:kern w:val="0"/>
                <w:szCs w:val="21"/>
              </w:rPr>
              <w:t>指导教师</w:t>
            </w:r>
          </w:p>
          <w:p w:rsidR="00D97886" w:rsidRDefault="00F26622">
            <w:pPr>
              <w:widowControl/>
              <w:adjustRightInd w:val="0"/>
              <w:snapToGrid w:val="0"/>
              <w:jc w:val="center"/>
              <w:rPr>
                <w:rFonts w:ascii="仿宋_GB2312" w:eastAsia="仿宋_GB2312" w:cs="宋体"/>
                <w:b/>
                <w:color w:val="000000" w:themeColor="text1"/>
                <w:kern w:val="0"/>
                <w:szCs w:val="21"/>
              </w:rPr>
            </w:pPr>
            <w:r>
              <w:rPr>
                <w:rFonts w:ascii="仿宋_GB2312" w:eastAsia="仿宋_GB2312" w:cs="宋体" w:hint="eastAsia"/>
                <w:b/>
                <w:color w:val="000000" w:themeColor="text1"/>
                <w:kern w:val="0"/>
                <w:szCs w:val="21"/>
              </w:rPr>
              <w:t>单位</w:t>
            </w:r>
            <w:r>
              <w:rPr>
                <w:rFonts w:ascii="仿宋_GB2312" w:eastAsia="仿宋_GB2312" w:cs="宋体"/>
                <w:b/>
                <w:color w:val="000000" w:themeColor="text1"/>
                <w:kern w:val="0"/>
                <w:szCs w:val="21"/>
              </w:rPr>
              <w:t>（</w:t>
            </w:r>
            <w:r>
              <w:rPr>
                <w:rFonts w:ascii="仿宋_GB2312" w:eastAsia="仿宋_GB2312" w:cs="宋体" w:hint="eastAsia"/>
                <w:b/>
                <w:color w:val="000000" w:themeColor="text1"/>
                <w:kern w:val="0"/>
                <w:szCs w:val="21"/>
                <w:lang w:eastAsia="zh-Hans"/>
              </w:rPr>
              <w:t>需写全称</w:t>
            </w:r>
            <w:r>
              <w:rPr>
                <w:rFonts w:ascii="仿宋_GB2312" w:eastAsia="仿宋_GB2312" w:cs="宋体"/>
                <w:b/>
                <w:color w:val="000000" w:themeColor="text1"/>
                <w:kern w:val="0"/>
                <w:szCs w:val="21"/>
                <w:lang w:eastAsia="zh-Hans"/>
              </w:rPr>
              <w:t>）</w:t>
            </w:r>
          </w:p>
        </w:tc>
        <w:tc>
          <w:tcPr>
            <w:tcW w:w="851" w:type="dxa"/>
            <w:noWrap/>
            <w:vAlign w:val="center"/>
          </w:tcPr>
          <w:p w:rsidR="00D97886" w:rsidRDefault="00F26622">
            <w:pPr>
              <w:widowControl/>
              <w:adjustRightInd w:val="0"/>
              <w:snapToGrid w:val="0"/>
              <w:spacing w:line="560" w:lineRule="exact"/>
              <w:jc w:val="center"/>
              <w:rPr>
                <w:rFonts w:ascii="仿宋_GB2312" w:eastAsia="仿宋_GB2312" w:cs="宋体"/>
                <w:b/>
                <w:color w:val="000000" w:themeColor="text1"/>
                <w:kern w:val="0"/>
                <w:szCs w:val="21"/>
              </w:rPr>
            </w:pPr>
            <w:r>
              <w:rPr>
                <w:rFonts w:ascii="仿宋_GB2312" w:eastAsia="仿宋_GB2312" w:cs="宋体" w:hint="eastAsia"/>
                <w:b/>
                <w:color w:val="000000" w:themeColor="text1"/>
                <w:kern w:val="0"/>
                <w:szCs w:val="21"/>
              </w:rPr>
              <w:t>名次</w:t>
            </w:r>
          </w:p>
        </w:tc>
        <w:tc>
          <w:tcPr>
            <w:tcW w:w="924" w:type="dxa"/>
            <w:vAlign w:val="center"/>
          </w:tcPr>
          <w:p w:rsidR="00D97886" w:rsidRDefault="00F26622">
            <w:pPr>
              <w:widowControl/>
              <w:adjustRightInd w:val="0"/>
              <w:snapToGrid w:val="0"/>
              <w:spacing w:line="560" w:lineRule="exact"/>
              <w:jc w:val="center"/>
              <w:rPr>
                <w:rFonts w:ascii="仿宋_GB2312" w:eastAsia="仿宋_GB2312" w:cs="宋体"/>
                <w:b/>
                <w:color w:val="000000" w:themeColor="text1"/>
                <w:kern w:val="0"/>
                <w:szCs w:val="21"/>
              </w:rPr>
            </w:pPr>
            <w:r>
              <w:rPr>
                <w:rFonts w:ascii="仿宋_GB2312" w:eastAsia="仿宋_GB2312" w:cs="宋体" w:hint="eastAsia"/>
                <w:b/>
                <w:color w:val="000000" w:themeColor="text1"/>
                <w:kern w:val="0"/>
                <w:szCs w:val="21"/>
              </w:rPr>
              <w:t>备注</w:t>
            </w:r>
          </w:p>
        </w:tc>
      </w:tr>
      <w:tr w:rsidR="00D97886" w:rsidTr="00CA25D6">
        <w:trPr>
          <w:trHeight w:val="462"/>
          <w:jc w:val="center"/>
        </w:trPr>
        <w:tc>
          <w:tcPr>
            <w:tcW w:w="1480" w:type="dxa"/>
            <w:vAlign w:val="center"/>
          </w:tcPr>
          <w:p w:rsidR="00D97886" w:rsidRDefault="00F26622">
            <w:pPr>
              <w:widowControl/>
              <w:adjustRightInd w:val="0"/>
              <w:snapToGrid w:val="0"/>
              <w:jc w:val="center"/>
              <w:rPr>
                <w:rFonts w:ascii="仿宋_GB2312" w:eastAsia="仿宋_GB2312" w:hAnsi="仿宋" w:cs="宋体"/>
                <w:color w:val="000000" w:themeColor="text1"/>
                <w:kern w:val="0"/>
                <w:szCs w:val="21"/>
              </w:rPr>
            </w:pPr>
            <w:r>
              <w:rPr>
                <w:rFonts w:ascii="仿宋_GB2312" w:eastAsia="仿宋_GB2312" w:hAnsi="仿宋" w:cs="宋体" w:hint="eastAsia"/>
                <w:color w:val="000000" w:themeColor="text1"/>
                <w:kern w:val="0"/>
                <w:szCs w:val="21"/>
              </w:rPr>
              <w:t>例</w:t>
            </w:r>
          </w:p>
        </w:tc>
        <w:tc>
          <w:tcPr>
            <w:tcW w:w="1276" w:type="dxa"/>
            <w:vAlign w:val="center"/>
          </w:tcPr>
          <w:p w:rsidR="00D97886" w:rsidRDefault="00F26622">
            <w:pPr>
              <w:widowControl/>
              <w:adjustRightInd w:val="0"/>
              <w:snapToGrid w:val="0"/>
              <w:jc w:val="center"/>
              <w:rPr>
                <w:rFonts w:ascii="仿宋_GB2312" w:eastAsia="仿宋_GB2312" w:hAnsi="仿宋" w:cs="宋体"/>
                <w:color w:val="000000" w:themeColor="text1"/>
                <w:kern w:val="0"/>
                <w:szCs w:val="21"/>
              </w:rPr>
            </w:pPr>
            <w:r>
              <w:rPr>
                <w:rFonts w:ascii="仿宋_GB2312" w:eastAsia="仿宋_GB2312" w:hAnsi="仿宋" w:cs="宋体" w:hint="eastAsia"/>
                <w:color w:val="000000" w:themeColor="text1"/>
                <w:kern w:val="0"/>
                <w:szCs w:val="21"/>
              </w:rPr>
              <w:t>小学生组</w:t>
            </w:r>
          </w:p>
        </w:tc>
        <w:tc>
          <w:tcPr>
            <w:tcW w:w="1701" w:type="dxa"/>
            <w:vAlign w:val="center"/>
          </w:tcPr>
          <w:p w:rsidR="00D97886" w:rsidRDefault="00F26622">
            <w:pPr>
              <w:widowControl/>
              <w:adjustRightInd w:val="0"/>
              <w:snapToGrid w:val="0"/>
              <w:jc w:val="center"/>
              <w:rPr>
                <w:rFonts w:ascii="仿宋_GB2312" w:eastAsia="仿宋_GB2312" w:hAnsi="仿宋" w:cs="宋体"/>
                <w:color w:val="000000" w:themeColor="text1"/>
                <w:kern w:val="0"/>
                <w:szCs w:val="21"/>
              </w:rPr>
            </w:pPr>
            <w:r>
              <w:rPr>
                <w:rFonts w:ascii="仿宋_GB2312" w:eastAsia="仿宋_GB2312" w:hAnsi="仿宋" w:cs="宋体" w:hint="eastAsia"/>
                <w:color w:val="000000" w:themeColor="text1"/>
                <w:kern w:val="0"/>
                <w:szCs w:val="21"/>
              </w:rPr>
              <w:t>《静夜思》</w:t>
            </w:r>
          </w:p>
        </w:tc>
        <w:tc>
          <w:tcPr>
            <w:tcW w:w="2027" w:type="dxa"/>
            <w:noWrap/>
            <w:vAlign w:val="center"/>
          </w:tcPr>
          <w:p w:rsidR="00D97886" w:rsidRDefault="00F26622">
            <w:pPr>
              <w:widowControl/>
              <w:adjustRightInd w:val="0"/>
              <w:snapToGrid w:val="0"/>
              <w:jc w:val="center"/>
              <w:rPr>
                <w:rFonts w:ascii="仿宋_GB2312" w:eastAsia="仿宋_GB2312" w:hAnsi="仿宋" w:cs="宋体"/>
                <w:kern w:val="0"/>
                <w:szCs w:val="21"/>
              </w:rPr>
            </w:pPr>
            <w:r>
              <w:rPr>
                <w:rFonts w:ascii="仿宋_GB2312" w:eastAsia="仿宋_GB2312" w:hAnsi="仿宋" w:cs="宋体" w:hint="eastAsia"/>
                <w:kern w:val="0"/>
                <w:szCs w:val="21"/>
              </w:rPr>
              <w:t>赵某</w:t>
            </w:r>
          </w:p>
        </w:tc>
        <w:tc>
          <w:tcPr>
            <w:tcW w:w="1376" w:type="dxa"/>
            <w:noWrap/>
            <w:vAlign w:val="center"/>
          </w:tcPr>
          <w:p w:rsidR="00D97886" w:rsidRDefault="00F26622">
            <w:pPr>
              <w:widowControl/>
              <w:adjustRightInd w:val="0"/>
              <w:snapToGrid w:val="0"/>
              <w:jc w:val="center"/>
              <w:rPr>
                <w:rFonts w:ascii="仿宋_GB2312" w:eastAsia="仿宋_GB2312" w:hAnsi="仿宋" w:cs="宋体"/>
                <w:color w:val="000000" w:themeColor="text1"/>
                <w:kern w:val="0"/>
                <w:szCs w:val="21"/>
              </w:rPr>
            </w:pPr>
            <w:r>
              <w:rPr>
                <w:rFonts w:ascii="仿宋_GB2312" w:eastAsia="仿宋_GB2312" w:hAnsi="仿宋" w:cs="宋体" w:hint="eastAsia"/>
                <w:color w:val="000000" w:themeColor="text1"/>
                <w:kern w:val="0"/>
                <w:szCs w:val="21"/>
              </w:rPr>
              <w:t>第一小学</w:t>
            </w:r>
          </w:p>
        </w:tc>
        <w:tc>
          <w:tcPr>
            <w:tcW w:w="1984" w:type="dxa"/>
            <w:noWrap/>
            <w:vAlign w:val="center"/>
          </w:tcPr>
          <w:p w:rsidR="00D97886" w:rsidRDefault="00F26622">
            <w:pPr>
              <w:widowControl/>
              <w:adjustRightInd w:val="0"/>
              <w:snapToGrid w:val="0"/>
              <w:jc w:val="center"/>
              <w:rPr>
                <w:rFonts w:ascii="仿宋_GB2312" w:eastAsia="仿宋_GB2312" w:hAnsi="仿宋" w:cs="宋体"/>
                <w:color w:val="000000" w:themeColor="text1"/>
                <w:kern w:val="0"/>
                <w:szCs w:val="21"/>
              </w:rPr>
            </w:pPr>
            <w:r>
              <w:rPr>
                <w:rFonts w:ascii="仿宋_GB2312" w:eastAsia="仿宋_GB2312" w:hAnsi="仿宋" w:cs="宋体"/>
                <w:color w:val="000000" w:themeColor="text1"/>
                <w:kern w:val="0"/>
                <w:szCs w:val="21"/>
              </w:rPr>
              <w:t>15812345678</w:t>
            </w:r>
          </w:p>
        </w:tc>
        <w:tc>
          <w:tcPr>
            <w:tcW w:w="1559" w:type="dxa"/>
            <w:vAlign w:val="center"/>
          </w:tcPr>
          <w:p w:rsidR="00D97886" w:rsidRDefault="00F26622">
            <w:pPr>
              <w:widowControl/>
              <w:adjustRightInd w:val="0"/>
              <w:snapToGrid w:val="0"/>
              <w:jc w:val="center"/>
              <w:rPr>
                <w:rFonts w:ascii="仿宋_GB2312" w:eastAsia="仿宋_GB2312" w:hAnsi="仿宋" w:cs="宋体"/>
                <w:color w:val="000000" w:themeColor="text1"/>
                <w:kern w:val="0"/>
                <w:szCs w:val="21"/>
              </w:rPr>
            </w:pPr>
            <w:r>
              <w:rPr>
                <w:rFonts w:ascii="仿宋_GB2312" w:eastAsia="仿宋_GB2312" w:hAnsi="仿宋" w:cs="宋体" w:hint="eastAsia"/>
                <w:color w:val="000000" w:themeColor="text1"/>
                <w:kern w:val="0"/>
                <w:szCs w:val="21"/>
              </w:rPr>
              <w:t>钱某</w:t>
            </w:r>
          </w:p>
        </w:tc>
        <w:tc>
          <w:tcPr>
            <w:tcW w:w="1276" w:type="dxa"/>
            <w:noWrap/>
            <w:vAlign w:val="center"/>
          </w:tcPr>
          <w:p w:rsidR="00D97886" w:rsidRDefault="00F26622">
            <w:pPr>
              <w:widowControl/>
              <w:adjustRightInd w:val="0"/>
              <w:snapToGrid w:val="0"/>
              <w:jc w:val="center"/>
              <w:rPr>
                <w:rFonts w:ascii="仿宋_GB2312" w:eastAsia="仿宋_GB2312" w:hAnsi="仿宋" w:cs="宋体"/>
                <w:color w:val="000000" w:themeColor="text1"/>
                <w:kern w:val="0"/>
                <w:szCs w:val="21"/>
              </w:rPr>
            </w:pPr>
            <w:r>
              <w:rPr>
                <w:rFonts w:ascii="仿宋_GB2312" w:eastAsia="仿宋_GB2312" w:hAnsi="仿宋" w:cs="宋体" w:hint="eastAsia"/>
                <w:color w:val="000000" w:themeColor="text1"/>
                <w:kern w:val="0"/>
                <w:szCs w:val="21"/>
              </w:rPr>
              <w:t>第一小学</w:t>
            </w:r>
          </w:p>
        </w:tc>
        <w:tc>
          <w:tcPr>
            <w:tcW w:w="851" w:type="dxa"/>
            <w:noWrap/>
            <w:vAlign w:val="center"/>
          </w:tcPr>
          <w:p w:rsidR="00D97886" w:rsidRDefault="00D97886">
            <w:pPr>
              <w:widowControl/>
              <w:adjustRightInd w:val="0"/>
              <w:snapToGrid w:val="0"/>
              <w:jc w:val="center"/>
              <w:rPr>
                <w:rFonts w:ascii="仿宋_GB2312" w:eastAsia="仿宋_GB2312" w:hAnsi="仿宋" w:cs="宋体"/>
                <w:color w:val="000000" w:themeColor="text1"/>
                <w:kern w:val="0"/>
                <w:szCs w:val="21"/>
              </w:rPr>
            </w:pPr>
          </w:p>
        </w:tc>
        <w:tc>
          <w:tcPr>
            <w:tcW w:w="924" w:type="dxa"/>
            <w:vAlign w:val="center"/>
          </w:tcPr>
          <w:p w:rsidR="00D97886" w:rsidRDefault="00D97886">
            <w:pPr>
              <w:widowControl/>
              <w:adjustRightInd w:val="0"/>
              <w:snapToGrid w:val="0"/>
              <w:jc w:val="center"/>
              <w:rPr>
                <w:rFonts w:ascii="仿宋_GB2312" w:eastAsia="仿宋_GB2312" w:cs="宋体"/>
                <w:color w:val="000000" w:themeColor="text1"/>
                <w:kern w:val="0"/>
                <w:szCs w:val="21"/>
              </w:rPr>
            </w:pPr>
          </w:p>
        </w:tc>
      </w:tr>
    </w:tbl>
    <w:p w:rsidR="00D97886" w:rsidRDefault="00F26622">
      <w:pPr>
        <w:adjustRightInd w:val="0"/>
        <w:snapToGrid w:val="0"/>
        <w:spacing w:line="360" w:lineRule="exact"/>
        <w:ind w:firstLineChars="200" w:firstLine="442"/>
        <w:rPr>
          <w:rFonts w:ascii="宋体" w:eastAsia="宋体" w:hAnsi="宋体" w:cs="宋体"/>
          <w:b/>
          <w:color w:val="000000" w:themeColor="text1"/>
          <w:sz w:val="22"/>
          <w:szCs w:val="28"/>
        </w:rPr>
      </w:pPr>
      <w:r>
        <w:rPr>
          <w:rFonts w:ascii="宋体" w:eastAsia="宋体" w:hAnsi="宋体" w:cs="宋体" w:hint="eastAsia"/>
          <w:b/>
          <w:color w:val="000000" w:themeColor="text1"/>
          <w:sz w:val="22"/>
          <w:szCs w:val="28"/>
        </w:rPr>
        <w:t>填表说明：</w:t>
      </w:r>
    </w:p>
    <w:p w:rsidR="00D97886" w:rsidRDefault="00F26622" w:rsidP="006202A5">
      <w:pPr>
        <w:pStyle w:val="a7"/>
        <w:numPr>
          <w:ilvl w:val="255"/>
          <w:numId w:val="0"/>
        </w:numPr>
        <w:adjustRightInd w:val="0"/>
        <w:snapToGrid w:val="0"/>
        <w:spacing w:beforeAutospacing="0" w:afterAutospacing="0" w:line="24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1.序号：每项赛事中的每个组别单独排序</w:t>
      </w:r>
    </w:p>
    <w:p w:rsidR="00D97886" w:rsidRDefault="00F26622" w:rsidP="006202A5">
      <w:pPr>
        <w:pStyle w:val="a7"/>
        <w:numPr>
          <w:ilvl w:val="255"/>
          <w:numId w:val="0"/>
        </w:numPr>
        <w:adjustRightInd w:val="0"/>
        <w:snapToGrid w:val="0"/>
        <w:spacing w:beforeAutospacing="0" w:afterAutospacing="0" w:line="24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2.作品名称：准确填写作品名称</w:t>
      </w:r>
    </w:p>
    <w:p w:rsidR="00D97886" w:rsidRDefault="00F26622" w:rsidP="006202A5">
      <w:pPr>
        <w:pStyle w:val="a7"/>
        <w:adjustRightInd w:val="0"/>
        <w:snapToGrid w:val="0"/>
        <w:spacing w:beforeAutospacing="0" w:afterAutospacing="0" w:line="24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3.参赛者姓名：</w:t>
      </w:r>
      <w:r>
        <w:rPr>
          <w:rFonts w:ascii="宋体" w:hAnsi="宋体" w:cs="宋体" w:hint="eastAsia"/>
          <w:color w:val="000000" w:themeColor="text1"/>
          <w:sz w:val="22"/>
          <w:szCs w:val="22"/>
          <w:lang w:eastAsia="zh-Hans"/>
        </w:rPr>
        <w:t>作品若获奖，该姓名</w:t>
      </w:r>
      <w:r>
        <w:rPr>
          <w:rFonts w:ascii="宋体" w:hAnsi="宋体" w:cs="宋体" w:hint="eastAsia"/>
          <w:color w:val="000000" w:themeColor="text1"/>
          <w:sz w:val="22"/>
          <w:szCs w:val="22"/>
        </w:rPr>
        <w:t>或单位</w:t>
      </w:r>
      <w:r>
        <w:rPr>
          <w:rFonts w:ascii="宋体" w:hAnsi="宋体" w:cs="宋体" w:hint="eastAsia"/>
          <w:color w:val="000000" w:themeColor="text1"/>
          <w:sz w:val="22"/>
          <w:szCs w:val="22"/>
          <w:lang w:eastAsia="zh-Hans"/>
        </w:rPr>
        <w:t>将显示在获奖证书的抬头栏，请准确填写。</w:t>
      </w:r>
      <w:r>
        <w:rPr>
          <w:rFonts w:ascii="宋体" w:hAnsi="宋体" w:cs="宋体" w:hint="eastAsia"/>
          <w:color w:val="000000" w:themeColor="text1"/>
          <w:sz w:val="22"/>
          <w:szCs w:val="22"/>
        </w:rPr>
        <w:t>（1）所有赛项以个人名义参赛的填写个人姓名。（2）诵读大赛多人参赛但不以集体名义的，最多填写20人姓名，其余用“等*人”表示，例：赵某、钱某、孙某、李某……等20人；（3）诵读大赛以集体名义参赛的，填写单位名称，以公章为准，人员姓名列在单位名称后，最多填写20人，例：第一中学（赵某、钱某、孙某、李某……）。获奖证书抬头仅显示前8人姓名或单位名，其余在证书下方的“参赛人员”中显示。留学生及外籍教师填写姓名时，以“母语名字（中文名字）”的形式填写，例：Michel(迈克)。姓名填报后无法更改</w:t>
      </w:r>
    </w:p>
    <w:p w:rsidR="00D97886" w:rsidRDefault="00F26622" w:rsidP="006202A5">
      <w:pPr>
        <w:pStyle w:val="a7"/>
        <w:adjustRightInd w:val="0"/>
        <w:snapToGrid w:val="0"/>
        <w:spacing w:beforeAutospacing="0" w:afterAutospacing="0" w:line="24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4.参赛者单位：以公章为准填写单位/学校名称，</w:t>
      </w:r>
      <w:r>
        <w:rPr>
          <w:rFonts w:ascii="宋体" w:hAnsi="宋体" w:cs="宋体" w:hint="eastAsia"/>
          <w:color w:val="000000" w:themeColor="text1"/>
          <w:sz w:val="22"/>
          <w:szCs w:val="22"/>
          <w:lang w:eastAsia="zh-Hans"/>
        </w:rPr>
        <w:t>需写全称</w:t>
      </w:r>
      <w:r>
        <w:rPr>
          <w:rFonts w:ascii="宋体" w:hAnsi="宋体" w:cs="宋体" w:hint="eastAsia"/>
          <w:color w:val="000000" w:themeColor="text1"/>
          <w:sz w:val="22"/>
          <w:szCs w:val="22"/>
        </w:rPr>
        <w:t>。请勿填写公章以外的团体名称</w:t>
      </w:r>
    </w:p>
    <w:p w:rsidR="00D97886" w:rsidRDefault="00F26622" w:rsidP="006202A5">
      <w:pPr>
        <w:pStyle w:val="a7"/>
        <w:adjustRightInd w:val="0"/>
        <w:snapToGrid w:val="0"/>
        <w:spacing w:beforeAutospacing="0" w:afterAutospacing="0" w:line="24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5.参赛者手机号：参赛者</w:t>
      </w:r>
      <w:r>
        <w:rPr>
          <w:rFonts w:ascii="宋体" w:hAnsi="宋体" w:cs="宋体" w:hint="eastAsia"/>
          <w:color w:val="000000" w:themeColor="text1"/>
          <w:sz w:val="22"/>
          <w:szCs w:val="22"/>
          <w:lang w:eastAsia="zh-Hans"/>
        </w:rPr>
        <w:t>手机号是参赛者</w:t>
      </w:r>
      <w:r>
        <w:rPr>
          <w:rFonts w:ascii="宋体" w:hAnsi="宋体" w:cs="宋体" w:hint="eastAsia"/>
          <w:color w:val="000000" w:themeColor="text1"/>
          <w:sz w:val="22"/>
          <w:szCs w:val="22"/>
        </w:rPr>
        <w:t>的唯一身份识别编码，用于</w:t>
      </w:r>
      <w:r>
        <w:rPr>
          <w:rFonts w:ascii="宋体" w:hAnsi="宋体" w:cs="宋体" w:hint="eastAsia"/>
          <w:color w:val="000000" w:themeColor="text1"/>
          <w:sz w:val="22"/>
          <w:szCs w:val="22"/>
          <w:lang w:eastAsia="zh-Hans"/>
        </w:rPr>
        <w:t>比赛网站注册、</w:t>
      </w:r>
      <w:r>
        <w:rPr>
          <w:rFonts w:ascii="宋体" w:hAnsi="宋体" w:cs="宋体" w:hint="eastAsia"/>
          <w:color w:val="000000" w:themeColor="text1"/>
          <w:sz w:val="22"/>
          <w:szCs w:val="22"/>
        </w:rPr>
        <w:t>报名、上传作品、赛事联系和证书查询，必须</w:t>
      </w:r>
      <w:r>
        <w:rPr>
          <w:rFonts w:ascii="宋体" w:hAnsi="宋体" w:cs="宋体" w:hint="eastAsia"/>
          <w:color w:val="000000" w:themeColor="text1"/>
          <w:sz w:val="22"/>
          <w:szCs w:val="22"/>
          <w:lang w:eastAsia="zh-Hans"/>
        </w:rPr>
        <w:t>为参赛者本人常用手机号，且需</w:t>
      </w:r>
      <w:r>
        <w:rPr>
          <w:rFonts w:ascii="宋体" w:hAnsi="宋体" w:cs="宋体" w:hint="eastAsia"/>
          <w:color w:val="000000" w:themeColor="text1"/>
          <w:sz w:val="22"/>
          <w:szCs w:val="22"/>
        </w:rPr>
        <w:t>与</w:t>
      </w:r>
      <w:r>
        <w:rPr>
          <w:rFonts w:ascii="宋体" w:hAnsi="宋体" w:cs="宋体" w:hint="eastAsia"/>
          <w:color w:val="000000" w:themeColor="text1"/>
          <w:sz w:val="22"/>
          <w:szCs w:val="22"/>
          <w:lang w:eastAsia="zh-Hans"/>
        </w:rPr>
        <w:t>报名平台的注册报名手机号一致。</w:t>
      </w:r>
      <w:r>
        <w:rPr>
          <w:rFonts w:ascii="宋体" w:hAnsi="宋体" w:cs="宋体" w:hint="eastAsia"/>
          <w:color w:val="000000" w:themeColor="text1"/>
          <w:sz w:val="22"/>
          <w:szCs w:val="22"/>
        </w:rPr>
        <w:t>一个作品对应一个手机号，填报后不可修改，</w:t>
      </w:r>
      <w:r>
        <w:rPr>
          <w:rFonts w:ascii="宋体" w:hAnsi="宋体" w:cs="宋体" w:hint="eastAsia"/>
          <w:color w:val="000000" w:themeColor="text1"/>
          <w:sz w:val="22"/>
          <w:szCs w:val="22"/>
          <w:lang w:eastAsia="zh-Hans"/>
        </w:rPr>
        <w:t>因此不建议他人代报名</w:t>
      </w:r>
    </w:p>
    <w:p w:rsidR="00D97886" w:rsidRDefault="00F26622" w:rsidP="006202A5">
      <w:pPr>
        <w:pStyle w:val="a7"/>
        <w:adjustRightInd w:val="0"/>
        <w:snapToGrid w:val="0"/>
        <w:spacing w:beforeAutospacing="0" w:afterAutospacing="0" w:line="24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6.指导教师：诵读大赛不超过2人，其他三项赛事限报1人，篆刻大赛教师组不填写指导教师。请准确填写指导教师所在单位。</w:t>
      </w:r>
    </w:p>
    <w:p w:rsidR="00D97886" w:rsidRDefault="00F26622" w:rsidP="006202A5">
      <w:pPr>
        <w:pStyle w:val="a7"/>
        <w:adjustRightInd w:val="0"/>
        <w:snapToGrid w:val="0"/>
        <w:spacing w:beforeAutospacing="0" w:afterAutospacing="0" w:line="240" w:lineRule="exact"/>
        <w:ind w:firstLineChars="200" w:firstLine="440"/>
        <w:rPr>
          <w:rFonts w:ascii="宋体" w:hAnsi="宋体" w:cs="宋体"/>
          <w:color w:val="000000" w:themeColor="text1"/>
          <w:sz w:val="22"/>
          <w:szCs w:val="22"/>
        </w:rPr>
      </w:pPr>
      <w:r>
        <w:rPr>
          <w:rFonts w:ascii="宋体" w:hAnsi="宋体" w:cs="宋体" w:hint="eastAsia"/>
          <w:color w:val="000000" w:themeColor="text1"/>
          <w:sz w:val="22"/>
          <w:szCs w:val="22"/>
        </w:rPr>
        <w:t>7.名次：填写作品在</w:t>
      </w:r>
      <w:r>
        <w:rPr>
          <w:rFonts w:ascii="宋体" w:hAnsi="宋体" w:cs="宋体" w:hint="eastAsia"/>
          <w:sz w:val="22"/>
          <w:szCs w:val="22"/>
        </w:rPr>
        <w:t>区/校级</w:t>
      </w:r>
      <w:r>
        <w:rPr>
          <w:rFonts w:ascii="宋体" w:hAnsi="宋体" w:cs="宋体" w:hint="eastAsia"/>
          <w:color w:val="000000" w:themeColor="text1"/>
          <w:sz w:val="22"/>
          <w:szCs w:val="22"/>
        </w:rPr>
        <w:t>比赛中的名次</w:t>
      </w:r>
    </w:p>
    <w:p w:rsidR="00D97886" w:rsidRDefault="00F26622" w:rsidP="006202A5">
      <w:pPr>
        <w:adjustRightInd w:val="0"/>
        <w:snapToGrid w:val="0"/>
        <w:spacing w:line="240" w:lineRule="exact"/>
        <w:ind w:firstLineChars="200" w:firstLine="440"/>
        <w:rPr>
          <w:rFonts w:ascii="宋体" w:eastAsia="宋体" w:hAnsi="宋体" w:cs="宋体"/>
          <w:bCs/>
          <w:sz w:val="22"/>
          <w:szCs w:val="22"/>
        </w:rPr>
      </w:pPr>
      <w:r>
        <w:rPr>
          <w:rFonts w:ascii="宋体" w:eastAsia="宋体" w:hAnsi="宋体" w:cs="宋体" w:hint="eastAsia"/>
          <w:color w:val="000000" w:themeColor="text1"/>
          <w:sz w:val="22"/>
          <w:szCs w:val="22"/>
        </w:rPr>
        <w:t>8.</w:t>
      </w:r>
      <w:r>
        <w:rPr>
          <w:rFonts w:ascii="宋体" w:eastAsia="宋体" w:hAnsi="宋体" w:cs="宋体" w:hint="eastAsia"/>
          <w:color w:val="000000" w:themeColor="text1"/>
          <w:kern w:val="0"/>
          <w:sz w:val="22"/>
          <w:szCs w:val="22"/>
        </w:rPr>
        <w:t>作品汇总表填好后，加盖区语委/高校语言文字工作部门公章，扫描生成PDF文件，命名为“区/高校+赛别+推荐</w:t>
      </w:r>
      <w:hyperlink r:id="rId11" w:history="1">
        <w:r>
          <w:rPr>
            <w:rFonts w:ascii="宋体" w:eastAsia="宋体" w:hAnsi="宋体" w:cs="宋体" w:hint="eastAsia"/>
            <w:color w:val="000000" w:themeColor="text1"/>
            <w:kern w:val="0"/>
            <w:sz w:val="22"/>
            <w:szCs w:val="22"/>
          </w:rPr>
          <w:t>作品汇总表”，将EXCEL版与PDF版一同发送至各赛别承办单位指定邮箱，邮件名称与文件名称一致</w:t>
        </w:r>
      </w:hyperlink>
    </w:p>
    <w:sectPr w:rsidR="00D97886" w:rsidSect="00CA25D6">
      <w:pgSz w:w="16840" w:h="11900"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EA0" w:rsidRDefault="00D12EA0">
      <w:r>
        <w:separator/>
      </w:r>
    </w:p>
  </w:endnote>
  <w:endnote w:type="continuationSeparator" w:id="0">
    <w:p w:rsidR="00D12EA0" w:rsidRDefault="00D1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116920"/>
      <w:docPartObj>
        <w:docPartGallery w:val="Page Numbers (Bottom of Page)"/>
        <w:docPartUnique/>
      </w:docPartObj>
    </w:sdtPr>
    <w:sdtEndPr>
      <w:rPr>
        <w:rFonts w:ascii="宋体" w:eastAsia="宋体" w:hAnsi="宋体"/>
        <w:sz w:val="28"/>
        <w:szCs w:val="28"/>
      </w:rPr>
    </w:sdtEndPr>
    <w:sdtContent>
      <w:p w:rsidR="00CA25D6" w:rsidRPr="00CA25D6" w:rsidRDefault="00CA25D6">
        <w:pPr>
          <w:pStyle w:val="a5"/>
          <w:rPr>
            <w:rFonts w:ascii="宋体" w:eastAsia="宋体" w:hAnsi="宋体"/>
            <w:sz w:val="28"/>
            <w:szCs w:val="28"/>
          </w:rPr>
        </w:pPr>
        <w:r w:rsidRPr="00CA25D6">
          <w:rPr>
            <w:rFonts w:ascii="宋体" w:eastAsia="宋体" w:hAnsi="宋体"/>
            <w:sz w:val="28"/>
            <w:szCs w:val="28"/>
          </w:rPr>
          <w:fldChar w:fldCharType="begin"/>
        </w:r>
        <w:r w:rsidRPr="00CA25D6">
          <w:rPr>
            <w:rFonts w:ascii="宋体" w:eastAsia="宋体" w:hAnsi="宋体"/>
            <w:sz w:val="28"/>
            <w:szCs w:val="28"/>
          </w:rPr>
          <w:instrText>PAGE   \* MERGEFORMAT</w:instrText>
        </w:r>
        <w:r w:rsidRPr="00CA25D6">
          <w:rPr>
            <w:rFonts w:ascii="宋体" w:eastAsia="宋体" w:hAnsi="宋体"/>
            <w:sz w:val="28"/>
            <w:szCs w:val="28"/>
          </w:rPr>
          <w:fldChar w:fldCharType="separate"/>
        </w:r>
        <w:r w:rsidR="00A367D4" w:rsidRPr="00A367D4">
          <w:rPr>
            <w:rFonts w:ascii="宋体" w:eastAsia="宋体" w:hAnsi="宋体"/>
            <w:noProof/>
            <w:sz w:val="28"/>
            <w:szCs w:val="28"/>
            <w:lang w:val="zh-CN"/>
          </w:rPr>
          <w:t>-</w:t>
        </w:r>
        <w:r w:rsidR="00A367D4">
          <w:rPr>
            <w:rFonts w:ascii="宋体" w:eastAsia="宋体" w:hAnsi="宋体"/>
            <w:noProof/>
            <w:sz w:val="28"/>
            <w:szCs w:val="28"/>
          </w:rPr>
          <w:t xml:space="preserve"> 22 -</w:t>
        </w:r>
        <w:r w:rsidRPr="00CA25D6">
          <w:rPr>
            <w:rFonts w:ascii="宋体" w:eastAsia="宋体" w:hAnsi="宋体"/>
            <w:sz w:val="28"/>
            <w:szCs w:val="28"/>
          </w:rPr>
          <w:fldChar w:fldCharType="end"/>
        </w:r>
      </w:p>
    </w:sdtContent>
  </w:sdt>
  <w:p w:rsidR="00CA25D6" w:rsidRDefault="00CA25D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855849"/>
      <w:docPartObj>
        <w:docPartGallery w:val="Page Numbers (Bottom of Page)"/>
        <w:docPartUnique/>
      </w:docPartObj>
    </w:sdtPr>
    <w:sdtEndPr>
      <w:rPr>
        <w:rFonts w:ascii="宋体" w:eastAsia="宋体" w:hAnsi="宋体"/>
        <w:sz w:val="28"/>
        <w:szCs w:val="28"/>
      </w:rPr>
    </w:sdtEndPr>
    <w:sdtContent>
      <w:p w:rsidR="00CA25D6" w:rsidRPr="00CA25D6" w:rsidRDefault="00CA25D6">
        <w:pPr>
          <w:pStyle w:val="a5"/>
          <w:jc w:val="right"/>
          <w:rPr>
            <w:rFonts w:ascii="宋体" w:eastAsia="宋体" w:hAnsi="宋体"/>
            <w:sz w:val="28"/>
            <w:szCs w:val="28"/>
          </w:rPr>
        </w:pPr>
        <w:r w:rsidRPr="00CA25D6">
          <w:rPr>
            <w:rFonts w:ascii="宋体" w:eastAsia="宋体" w:hAnsi="宋体"/>
            <w:sz w:val="28"/>
            <w:szCs w:val="28"/>
          </w:rPr>
          <w:fldChar w:fldCharType="begin"/>
        </w:r>
        <w:r w:rsidRPr="00CA25D6">
          <w:rPr>
            <w:rFonts w:ascii="宋体" w:eastAsia="宋体" w:hAnsi="宋体"/>
            <w:sz w:val="28"/>
            <w:szCs w:val="28"/>
          </w:rPr>
          <w:instrText>PAGE   \* MERGEFORMAT</w:instrText>
        </w:r>
        <w:r w:rsidRPr="00CA25D6">
          <w:rPr>
            <w:rFonts w:ascii="宋体" w:eastAsia="宋体" w:hAnsi="宋体"/>
            <w:sz w:val="28"/>
            <w:szCs w:val="28"/>
          </w:rPr>
          <w:fldChar w:fldCharType="separate"/>
        </w:r>
        <w:r w:rsidR="00D12EA0" w:rsidRPr="00D12EA0">
          <w:rPr>
            <w:rFonts w:ascii="宋体" w:eastAsia="宋体" w:hAnsi="宋体"/>
            <w:noProof/>
            <w:sz w:val="28"/>
            <w:szCs w:val="28"/>
            <w:lang w:val="zh-CN"/>
          </w:rPr>
          <w:t>-</w:t>
        </w:r>
        <w:r w:rsidR="00D12EA0">
          <w:rPr>
            <w:rFonts w:ascii="宋体" w:eastAsia="宋体" w:hAnsi="宋体"/>
            <w:noProof/>
            <w:sz w:val="28"/>
            <w:szCs w:val="28"/>
          </w:rPr>
          <w:t xml:space="preserve"> 1 -</w:t>
        </w:r>
        <w:r w:rsidRPr="00CA25D6">
          <w:rPr>
            <w:rFonts w:ascii="宋体" w:eastAsia="宋体" w:hAnsi="宋体"/>
            <w:sz w:val="28"/>
            <w:szCs w:val="28"/>
          </w:rPr>
          <w:fldChar w:fldCharType="end"/>
        </w:r>
      </w:p>
    </w:sdtContent>
  </w:sdt>
  <w:p w:rsidR="00D97886" w:rsidRDefault="00D9788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86" w:rsidRDefault="00F26622">
    <w:pPr>
      <w:pStyle w:val="a5"/>
    </w:pPr>
    <w:r>
      <w:rPr>
        <w:noProof/>
      </w:rPr>
      <mc:AlternateContent>
        <mc:Choice Requires="wps">
          <w:drawing>
            <wp:anchor distT="0" distB="0" distL="114300" distR="114300" simplePos="0" relativeHeight="251665408" behindDoc="0" locked="0" layoutInCell="1" allowOverlap="1" wp14:anchorId="1C139209" wp14:editId="35D61B04">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97886" w:rsidRDefault="00F26622">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C139209" id="_x0000_t202" coordsize="21600,21600" o:spt="202" path="m,l,21600r21600,l21600,xe">
              <v:stroke joinstyle="miter"/>
              <v:path gradientshapeok="t" o:connecttype="rect"/>
            </v:shapetype>
            <v:shape id="文本框 5" o:spid="_x0000_s1026"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SzkHAIAABUEAAAOAAAAZHJzL2Uyb0RvYy54bWysU82O0zAQviPxDpbvNGlRV1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vN6mq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P3xLOQcAgAAFQQAAA4AAAAAAAAAAAAAAAAALgIAAGRycy9lMm9Eb2MueG1sUEsBAi0AFAAGAAgA&#10;AAAhAHGq0bnXAAAABQEAAA8AAAAAAAAAAAAAAAAAdgQAAGRycy9kb3ducmV2LnhtbFBLBQYAAAAA&#10;BAAEAPMAAAB6BQAAAAA=&#10;" filled="f" stroked="f" strokeweight=".5pt">
              <v:textbox style="mso-fit-shape-to-text:t" inset="0,0,0,0">
                <w:txbxContent>
                  <w:p w:rsidR="00D97886" w:rsidRDefault="00F26622">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EA0" w:rsidRDefault="00D12EA0">
      <w:r>
        <w:separator/>
      </w:r>
    </w:p>
  </w:footnote>
  <w:footnote w:type="continuationSeparator" w:id="0">
    <w:p w:rsidR="00D12EA0" w:rsidRDefault="00D12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79"/>
    <w:rsid w:val="AFDBA512"/>
    <w:rsid w:val="B7E9FD7B"/>
    <w:rsid w:val="CDF77AC7"/>
    <w:rsid w:val="D88BC1B3"/>
    <w:rsid w:val="EF2B8836"/>
    <w:rsid w:val="F57D285D"/>
    <w:rsid w:val="F7BA92B0"/>
    <w:rsid w:val="F906E3EC"/>
    <w:rsid w:val="FBFF3345"/>
    <w:rsid w:val="FDB783BD"/>
    <w:rsid w:val="00007ECE"/>
    <w:rsid w:val="000163FE"/>
    <w:rsid w:val="0008116A"/>
    <w:rsid w:val="000A541A"/>
    <w:rsid w:val="000E1B0B"/>
    <w:rsid w:val="00115BFC"/>
    <w:rsid w:val="001349C8"/>
    <w:rsid w:val="00156165"/>
    <w:rsid w:val="001645FE"/>
    <w:rsid w:val="00165669"/>
    <w:rsid w:val="00174BB8"/>
    <w:rsid w:val="00194E12"/>
    <w:rsid w:val="001A326E"/>
    <w:rsid w:val="001C483D"/>
    <w:rsid w:val="001C620E"/>
    <w:rsid w:val="001E58C7"/>
    <w:rsid w:val="00200306"/>
    <w:rsid w:val="002027E0"/>
    <w:rsid w:val="00203EE8"/>
    <w:rsid w:val="00226A6D"/>
    <w:rsid w:val="0029107B"/>
    <w:rsid w:val="00294409"/>
    <w:rsid w:val="002B4EF7"/>
    <w:rsid w:val="002D0CD1"/>
    <w:rsid w:val="002F65F4"/>
    <w:rsid w:val="00316788"/>
    <w:rsid w:val="00386EB4"/>
    <w:rsid w:val="003A45E6"/>
    <w:rsid w:val="003A6BBE"/>
    <w:rsid w:val="003E47EF"/>
    <w:rsid w:val="003E615F"/>
    <w:rsid w:val="004069A3"/>
    <w:rsid w:val="00407CD4"/>
    <w:rsid w:val="00423067"/>
    <w:rsid w:val="004238E6"/>
    <w:rsid w:val="00437204"/>
    <w:rsid w:val="00441A2A"/>
    <w:rsid w:val="004522C7"/>
    <w:rsid w:val="0046592F"/>
    <w:rsid w:val="00486E3C"/>
    <w:rsid w:val="004A0DF8"/>
    <w:rsid w:val="004A207E"/>
    <w:rsid w:val="004D0D56"/>
    <w:rsid w:val="004D54E5"/>
    <w:rsid w:val="004E4701"/>
    <w:rsid w:val="00507122"/>
    <w:rsid w:val="0051766E"/>
    <w:rsid w:val="00542738"/>
    <w:rsid w:val="00586C39"/>
    <w:rsid w:val="0059119C"/>
    <w:rsid w:val="005A2E9D"/>
    <w:rsid w:val="005B764E"/>
    <w:rsid w:val="006202A5"/>
    <w:rsid w:val="00625D79"/>
    <w:rsid w:val="0065551F"/>
    <w:rsid w:val="00662EF2"/>
    <w:rsid w:val="00663B02"/>
    <w:rsid w:val="006765EE"/>
    <w:rsid w:val="00686C91"/>
    <w:rsid w:val="0069346B"/>
    <w:rsid w:val="006E2475"/>
    <w:rsid w:val="006F1183"/>
    <w:rsid w:val="006F7EDA"/>
    <w:rsid w:val="007221CC"/>
    <w:rsid w:val="00763F12"/>
    <w:rsid w:val="00767B79"/>
    <w:rsid w:val="007802EC"/>
    <w:rsid w:val="00790C1D"/>
    <w:rsid w:val="007B4BE9"/>
    <w:rsid w:val="007D3461"/>
    <w:rsid w:val="007D6D60"/>
    <w:rsid w:val="008231EE"/>
    <w:rsid w:val="008257DA"/>
    <w:rsid w:val="00855A40"/>
    <w:rsid w:val="00856819"/>
    <w:rsid w:val="00863714"/>
    <w:rsid w:val="00865306"/>
    <w:rsid w:val="00884F46"/>
    <w:rsid w:val="008B0F2D"/>
    <w:rsid w:val="00916E44"/>
    <w:rsid w:val="009264C5"/>
    <w:rsid w:val="00951F67"/>
    <w:rsid w:val="009A13E4"/>
    <w:rsid w:val="009E2968"/>
    <w:rsid w:val="00A25019"/>
    <w:rsid w:val="00A269F5"/>
    <w:rsid w:val="00A355F1"/>
    <w:rsid w:val="00A367D4"/>
    <w:rsid w:val="00A564B4"/>
    <w:rsid w:val="00A56579"/>
    <w:rsid w:val="00A74630"/>
    <w:rsid w:val="00A77296"/>
    <w:rsid w:val="00AA0C4C"/>
    <w:rsid w:val="00AA6440"/>
    <w:rsid w:val="00AB65FE"/>
    <w:rsid w:val="00B24405"/>
    <w:rsid w:val="00B310EA"/>
    <w:rsid w:val="00BE549F"/>
    <w:rsid w:val="00BE7C16"/>
    <w:rsid w:val="00C310B8"/>
    <w:rsid w:val="00C44028"/>
    <w:rsid w:val="00C75A41"/>
    <w:rsid w:val="00C82763"/>
    <w:rsid w:val="00CA25D6"/>
    <w:rsid w:val="00CB5EF7"/>
    <w:rsid w:val="00CC009C"/>
    <w:rsid w:val="00CD49F2"/>
    <w:rsid w:val="00D003F0"/>
    <w:rsid w:val="00D0466F"/>
    <w:rsid w:val="00D12EA0"/>
    <w:rsid w:val="00D43ABB"/>
    <w:rsid w:val="00D45C66"/>
    <w:rsid w:val="00D80EC2"/>
    <w:rsid w:val="00D85156"/>
    <w:rsid w:val="00D85F67"/>
    <w:rsid w:val="00D920E7"/>
    <w:rsid w:val="00D97886"/>
    <w:rsid w:val="00DA3FD0"/>
    <w:rsid w:val="00DD06D9"/>
    <w:rsid w:val="00DD0F42"/>
    <w:rsid w:val="00DE4D84"/>
    <w:rsid w:val="00DE761D"/>
    <w:rsid w:val="00E25CEC"/>
    <w:rsid w:val="00E41A6B"/>
    <w:rsid w:val="00E516AE"/>
    <w:rsid w:val="00E84E77"/>
    <w:rsid w:val="00EB4438"/>
    <w:rsid w:val="00EB71FF"/>
    <w:rsid w:val="00EE3BF5"/>
    <w:rsid w:val="00F0454D"/>
    <w:rsid w:val="00F17B64"/>
    <w:rsid w:val="00F26622"/>
    <w:rsid w:val="00F61AB4"/>
    <w:rsid w:val="00F86C4C"/>
    <w:rsid w:val="00F9568B"/>
    <w:rsid w:val="00FC47E7"/>
    <w:rsid w:val="00FF4F19"/>
    <w:rsid w:val="039F02B3"/>
    <w:rsid w:val="0479469D"/>
    <w:rsid w:val="0736440E"/>
    <w:rsid w:val="0CF92DA9"/>
    <w:rsid w:val="123A4C53"/>
    <w:rsid w:val="22221830"/>
    <w:rsid w:val="2B1C1282"/>
    <w:rsid w:val="300A5467"/>
    <w:rsid w:val="31226B39"/>
    <w:rsid w:val="31900E86"/>
    <w:rsid w:val="3C0E1EF0"/>
    <w:rsid w:val="46D5626E"/>
    <w:rsid w:val="47392D8A"/>
    <w:rsid w:val="478C6B93"/>
    <w:rsid w:val="4AFE8A13"/>
    <w:rsid w:val="4B9C1EAB"/>
    <w:rsid w:val="4BE7022E"/>
    <w:rsid w:val="4DCD5EF0"/>
    <w:rsid w:val="4E235B10"/>
    <w:rsid w:val="4FAD2830"/>
    <w:rsid w:val="4FFF5339"/>
    <w:rsid w:val="51327404"/>
    <w:rsid w:val="54242CB3"/>
    <w:rsid w:val="579A6676"/>
    <w:rsid w:val="5B825D7A"/>
    <w:rsid w:val="5CAC5CF4"/>
    <w:rsid w:val="5F790EF1"/>
    <w:rsid w:val="61B23B6C"/>
    <w:rsid w:val="63896328"/>
    <w:rsid w:val="6DEE5562"/>
    <w:rsid w:val="6EF21E76"/>
    <w:rsid w:val="71FE7773"/>
    <w:rsid w:val="72581014"/>
    <w:rsid w:val="74092CCA"/>
    <w:rsid w:val="78E945A3"/>
    <w:rsid w:val="7A873006"/>
    <w:rsid w:val="7C5174C1"/>
    <w:rsid w:val="7DC7AF95"/>
    <w:rsid w:val="7E4DC9FE"/>
    <w:rsid w:val="7FB76CE6"/>
    <w:rsid w:val="7FFD3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7A0AD4F-E73E-4856-8340-DACD4ADF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Autospacing="1" w:afterAutospacing="1"/>
      <w:jc w:val="left"/>
    </w:pPr>
    <w:rPr>
      <w:rFonts w:ascii="Times New Roman" w:eastAsia="宋体" w:hAnsi="Times New Roman" w:cs="Times New Roman"/>
      <w:kern w:val="0"/>
      <w:sz w:val="24"/>
    </w:rPr>
  </w:style>
  <w:style w:type="table" w:styleId="a8">
    <w:name w:val="Table Grid"/>
    <w:basedOn w:val="a1"/>
    <w:uiPriority w:val="3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qFormat/>
  </w:style>
  <w:style w:type="character" w:styleId="aa">
    <w:name w:val="Hyperlink"/>
    <w:basedOn w:val="a0"/>
    <w:uiPriority w:val="99"/>
    <w:unhideWhenUsed/>
    <w:qFormat/>
    <w:rPr>
      <w:color w:val="0563C1" w:themeColor="hyperlink"/>
      <w:u w:val="single"/>
    </w:rPr>
  </w:style>
  <w:style w:type="paragraph" w:customStyle="1" w:styleId="10">
    <w:name w:val="列出段落1"/>
    <w:basedOn w:val="a"/>
    <w:uiPriority w:val="34"/>
    <w:qFormat/>
    <w:pPr>
      <w:ind w:firstLineChars="200" w:firstLine="420"/>
    </w:pPr>
  </w:style>
  <w:style w:type="character" w:customStyle="1" w:styleId="1Char">
    <w:name w:val="标题 1 Char"/>
    <w:basedOn w:val="a0"/>
    <w:link w:val="1"/>
    <w:uiPriority w:val="9"/>
    <w:qFormat/>
    <w:rPr>
      <w:b/>
      <w:bCs/>
      <w:kern w:val="44"/>
      <w:sz w:val="44"/>
      <w:szCs w:val="44"/>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customStyle="1" w:styleId="ab">
    <w:name w:val="页面正文"/>
    <w:basedOn w:val="a"/>
    <w:link w:val="Char2"/>
    <w:qFormat/>
    <w:pPr>
      <w:adjustRightInd w:val="0"/>
      <w:snapToGrid w:val="0"/>
      <w:spacing w:line="360" w:lineRule="auto"/>
      <w:ind w:firstLineChars="200" w:firstLine="200"/>
    </w:pPr>
    <w:rPr>
      <w:rFonts w:ascii="Times New Roman" w:eastAsia="宋体" w:hAnsi="Times New Roman" w:cs="Times New Roman"/>
      <w:sz w:val="24"/>
      <w:szCs w:val="22"/>
    </w:rPr>
  </w:style>
  <w:style w:type="character" w:customStyle="1" w:styleId="Char2">
    <w:name w:val="页面正文 Char"/>
    <w:link w:val="ab"/>
    <w:qFormat/>
    <w:rPr>
      <w:rFonts w:ascii="Times New Roman" w:eastAsia="宋体" w:hAnsi="Times New Roman" w:cs="Times New Roman"/>
      <w:sz w:val="24"/>
      <w:szCs w:val="22"/>
    </w:rPr>
  </w:style>
  <w:style w:type="character" w:customStyle="1" w:styleId="Char">
    <w:name w:val="批注框文本 Char"/>
    <w:basedOn w:val="a0"/>
    <w:link w:val="a4"/>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w.beijing.gov.cn/langu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20316;&#21697;&#27719;&#24635;&#34920;"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1456</Words>
  <Characters>8303</Characters>
  <Application>Microsoft Office Word</Application>
  <DocSecurity>0</DocSecurity>
  <Lines>69</Lines>
  <Paragraphs>19</Paragraphs>
  <ScaleCrop>false</ScaleCrop>
  <Company>Microsoft</Company>
  <LinksUpToDate>false</LinksUpToDate>
  <CharactersWithSpaces>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Audin</dc:creator>
  <cp:lastModifiedBy>微软用户</cp:lastModifiedBy>
  <cp:revision>3</cp:revision>
  <cp:lastPrinted>2022-04-20T01:22:00Z</cp:lastPrinted>
  <dcterms:created xsi:type="dcterms:W3CDTF">2022-04-20T02:02:00Z</dcterms:created>
  <dcterms:modified xsi:type="dcterms:W3CDTF">2022-04-20T05:51:00Z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E0852E28F8FC43E38851ED6B8CEE2F8A</vt:lpwstr>
  </property>
  <property fmtid="{D5CDD505-2E9C-101B-9397-08002B2CF9AE}" pid="4" name="commondata">
    <vt:lpwstr>eyJoZGlkIjoiMTE3NjQzODdhZGI1NDM4ZWYwNDVjNDQ0YjdiNDY4ZjIifQ==</vt:lpwstr>
  </property>
</Properties>
</file>